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0089548" w:displacedByCustomXml="next"/>
    <w:bookmarkEnd w:id="0" w:displacedByCustomXml="next"/>
    <w:sdt>
      <w:sdtPr>
        <w:rPr>
          <w:rFonts w:asciiTheme="minorHAnsi" w:eastAsiaTheme="minorHAnsi" w:hAnsiTheme="minorHAnsi" w:cstheme="minorBidi"/>
          <w:b w:val="0"/>
          <w:color w:val="404040" w:themeColor="text1" w:themeTint="BF"/>
          <w:spacing w:val="0"/>
          <w:kern w:val="0"/>
          <w:sz w:val="24"/>
          <w:szCs w:val="24"/>
        </w:rPr>
        <w:id w:val="1601991638"/>
        <w:docPartObj>
          <w:docPartGallery w:val="Cover Pages"/>
          <w:docPartUnique/>
        </w:docPartObj>
      </w:sdtPr>
      <w:sdtEndPr>
        <w:rPr>
          <w:sz w:val="22"/>
        </w:rPr>
      </w:sdtEndPr>
      <w:sdtContent>
        <w:p w14:paraId="24874185" w14:textId="59731BD6" w:rsidR="00821BD4" w:rsidRPr="00660E86" w:rsidRDefault="008D472F" w:rsidP="0070711F">
          <w:pPr>
            <w:pStyle w:val="Title"/>
            <w:ind w:right="-7"/>
          </w:pPr>
          <w:r>
            <w:t xml:space="preserve">Gender Pay Gap Report </w:t>
          </w:r>
        </w:p>
        <w:p w14:paraId="7625992C" w14:textId="21C6DDDA" w:rsidR="0070711F" w:rsidRPr="00C56065" w:rsidRDefault="00C56065" w:rsidP="00A50B68">
          <w:pPr>
            <w:pStyle w:val="Subtitle"/>
            <w:ind w:right="-7"/>
            <w:rPr>
              <w:i/>
              <w:iCs/>
            </w:rPr>
          </w:pPr>
          <w:r w:rsidRPr="00C56065">
            <w:rPr>
              <w:i/>
              <w:iCs/>
            </w:rPr>
            <w:t>March 202</w:t>
          </w:r>
          <w:r w:rsidR="00240A76">
            <w:rPr>
              <w:i/>
              <w:iCs/>
            </w:rPr>
            <w:t>5</w:t>
          </w:r>
        </w:p>
        <w:p w14:paraId="216863D6" w14:textId="77777777" w:rsidR="00FA0FCE" w:rsidRPr="00FA0FCE" w:rsidRDefault="00FA0FCE" w:rsidP="00FA0FCE"/>
        <w:p w14:paraId="0E6D7CDB" w14:textId="77777777" w:rsidR="00821BD4" w:rsidRPr="00B97B55" w:rsidRDefault="00821BD4" w:rsidP="0070711F">
          <w:pPr>
            <w:ind w:right="-7"/>
          </w:pPr>
        </w:p>
        <w:p w14:paraId="195B9755" w14:textId="77777777" w:rsidR="00821BD4" w:rsidRPr="00B97B55" w:rsidRDefault="00821BD4" w:rsidP="0070711F">
          <w:pPr>
            <w:ind w:right="-7"/>
            <w:sectPr w:rsidR="00821BD4" w:rsidRPr="00B97B55" w:rsidSect="00F82A47">
              <w:headerReference w:type="even" r:id="rId12"/>
              <w:headerReference w:type="default" r:id="rId13"/>
              <w:footerReference w:type="even" r:id="rId14"/>
              <w:footerReference w:type="default" r:id="rId15"/>
              <w:headerReference w:type="first" r:id="rId16"/>
              <w:footerReference w:type="first" r:id="rId17"/>
              <w:type w:val="nextColumn"/>
              <w:pgSz w:w="11900" w:h="16840" w:code="9"/>
              <w:pgMar w:top="3566" w:right="851" w:bottom="851" w:left="851" w:header="1077" w:footer="340" w:gutter="0"/>
              <w:pgNumType w:start="1"/>
              <w:cols w:space="720"/>
              <w:docGrid w:linePitch="360"/>
            </w:sectPr>
          </w:pPr>
        </w:p>
        <w:bookmarkStart w:id="1" w:name="_Toc190090106" w:displacedByCustomXml="next"/>
        <w:sdt>
          <w:sdtPr>
            <w:rPr>
              <w:rFonts w:asciiTheme="minorHAnsi" w:eastAsiaTheme="minorHAnsi" w:hAnsiTheme="minorHAnsi" w:cstheme="minorBidi"/>
              <w:b w:val="0"/>
              <w:bCs/>
              <w:color w:val="404040" w:themeColor="text1" w:themeTint="BF"/>
              <w:sz w:val="24"/>
              <w:szCs w:val="24"/>
            </w:rPr>
            <w:id w:val="-669099728"/>
            <w:docPartObj>
              <w:docPartGallery w:val="Table of Contents"/>
              <w:docPartUnique/>
            </w:docPartObj>
          </w:sdtPr>
          <w:sdtEndPr>
            <w:rPr>
              <w:bCs w:val="0"/>
              <w:noProof/>
              <w:sz w:val="22"/>
            </w:rPr>
          </w:sdtEndPr>
          <w:sdtContent>
            <w:p w14:paraId="715F02A1" w14:textId="6403E3F7" w:rsidR="00B97B55" w:rsidRPr="00E038C1" w:rsidRDefault="00B97B55" w:rsidP="009D440F">
              <w:pPr>
                <w:pStyle w:val="Heading1"/>
                <w:rPr>
                  <w:rStyle w:val="Heading2Char"/>
                  <w:b/>
                  <w:bCs/>
                  <w:color w:val="auto"/>
                  <w:sz w:val="32"/>
                  <w:szCs w:val="24"/>
                </w:rPr>
              </w:pPr>
              <w:r w:rsidRPr="00E038C1">
                <w:rPr>
                  <w:rStyle w:val="Heading2Char"/>
                  <w:b/>
                  <w:bCs/>
                  <w:color w:val="auto"/>
                  <w:sz w:val="32"/>
                  <w:szCs w:val="24"/>
                </w:rPr>
                <w:t>Table of Contents</w:t>
              </w:r>
              <w:bookmarkEnd w:id="1"/>
            </w:p>
            <w:p w14:paraId="044D6163" w14:textId="77777777" w:rsidR="009D440F" w:rsidRPr="009D440F" w:rsidRDefault="009D440F" w:rsidP="009D440F">
              <w:pPr>
                <w:rPr>
                  <w:lang w:val="en-US"/>
                </w:rPr>
              </w:pPr>
            </w:p>
            <w:p w14:paraId="1DB4303B" w14:textId="340A37C9" w:rsidR="00E050A1" w:rsidRPr="00E038C1" w:rsidRDefault="00B97B55">
              <w:pPr>
                <w:pStyle w:val="TOC1"/>
                <w:tabs>
                  <w:tab w:val="right" w:leader="dot" w:pos="10189"/>
                </w:tabs>
                <w:rPr>
                  <w:rFonts w:eastAsiaTheme="minorEastAsia" w:cstheme="minorBidi"/>
                  <w:b w:val="0"/>
                  <w:bCs w:val="0"/>
                  <w:i w:val="0"/>
                  <w:iCs w:val="0"/>
                  <w:noProof/>
                  <w:color w:val="auto"/>
                  <w:kern w:val="2"/>
                  <w:sz w:val="24"/>
                  <w:lang w:eastAsia="en-GB"/>
                  <w14:ligatures w14:val="standardContextual"/>
                </w:rPr>
              </w:pPr>
              <w:r w:rsidRPr="00B97B55">
                <w:rPr>
                  <w:i w:val="0"/>
                  <w:iCs w:val="0"/>
                </w:rPr>
                <w:fldChar w:fldCharType="begin"/>
              </w:r>
              <w:r w:rsidRPr="00B97B55">
                <w:rPr>
                  <w:i w:val="0"/>
                  <w:iCs w:val="0"/>
                </w:rPr>
                <w:instrText xml:space="preserve"> TOC \o "1-4" \h \z \u </w:instrText>
              </w:r>
              <w:r w:rsidRPr="00B97B55">
                <w:rPr>
                  <w:i w:val="0"/>
                  <w:iCs w:val="0"/>
                </w:rPr>
                <w:fldChar w:fldCharType="separate"/>
              </w:r>
              <w:hyperlink w:anchor="_Toc190090106" w:history="1">
                <w:r w:rsidR="00E050A1" w:rsidRPr="00E038C1">
                  <w:rPr>
                    <w:rStyle w:val="Hyperlink"/>
                    <w:i w:val="0"/>
                    <w:iCs w:val="0"/>
                    <w:noProof/>
                  </w:rPr>
                  <w:t>Table of Contents</w:t>
                </w:r>
                <w:r w:rsidR="00E050A1" w:rsidRPr="00E038C1">
                  <w:rPr>
                    <w:i w:val="0"/>
                    <w:iCs w:val="0"/>
                    <w:noProof/>
                    <w:webHidden/>
                  </w:rPr>
                  <w:tab/>
                </w:r>
                <w:r w:rsidR="00E050A1" w:rsidRPr="00E038C1">
                  <w:rPr>
                    <w:i w:val="0"/>
                    <w:iCs w:val="0"/>
                    <w:noProof/>
                    <w:webHidden/>
                  </w:rPr>
                  <w:fldChar w:fldCharType="begin"/>
                </w:r>
                <w:r w:rsidR="00E050A1" w:rsidRPr="00E038C1">
                  <w:rPr>
                    <w:i w:val="0"/>
                    <w:iCs w:val="0"/>
                    <w:noProof/>
                    <w:webHidden/>
                  </w:rPr>
                  <w:instrText xml:space="preserve"> PAGEREF _Toc190090106 \h </w:instrText>
                </w:r>
                <w:r w:rsidR="00E050A1" w:rsidRPr="00E038C1">
                  <w:rPr>
                    <w:i w:val="0"/>
                    <w:iCs w:val="0"/>
                    <w:noProof/>
                    <w:webHidden/>
                  </w:rPr>
                </w:r>
                <w:r w:rsidR="00E050A1" w:rsidRPr="00E038C1">
                  <w:rPr>
                    <w:i w:val="0"/>
                    <w:iCs w:val="0"/>
                    <w:noProof/>
                    <w:webHidden/>
                  </w:rPr>
                  <w:fldChar w:fldCharType="separate"/>
                </w:r>
                <w:r w:rsidR="0039457D">
                  <w:rPr>
                    <w:i w:val="0"/>
                    <w:iCs w:val="0"/>
                    <w:noProof/>
                    <w:webHidden/>
                  </w:rPr>
                  <w:t>2</w:t>
                </w:r>
                <w:r w:rsidR="00E050A1" w:rsidRPr="00E038C1">
                  <w:rPr>
                    <w:i w:val="0"/>
                    <w:iCs w:val="0"/>
                    <w:noProof/>
                    <w:webHidden/>
                  </w:rPr>
                  <w:fldChar w:fldCharType="end"/>
                </w:r>
              </w:hyperlink>
            </w:p>
            <w:p w14:paraId="24AB1C7B" w14:textId="4935EC4C" w:rsidR="00E050A1" w:rsidRPr="00E038C1" w:rsidRDefault="00E050A1" w:rsidP="00E038C1">
              <w:pPr>
                <w:pStyle w:val="TOC2"/>
                <w:tabs>
                  <w:tab w:val="right" w:leader="dot" w:pos="10189"/>
                </w:tabs>
                <w:ind w:left="0"/>
                <w:rPr>
                  <w:rFonts w:eastAsiaTheme="minorEastAsia" w:cstheme="minorBidi"/>
                  <w:b w:val="0"/>
                  <w:bCs w:val="0"/>
                  <w:noProof/>
                  <w:color w:val="auto"/>
                  <w:kern w:val="2"/>
                  <w:sz w:val="24"/>
                  <w:szCs w:val="24"/>
                  <w:lang w:eastAsia="en-GB"/>
                  <w14:ligatures w14:val="standardContextual"/>
                </w:rPr>
              </w:pPr>
              <w:hyperlink w:anchor="_Toc190090107" w:history="1">
                <w:r w:rsidRPr="00E038C1">
                  <w:rPr>
                    <w:rStyle w:val="Hyperlink"/>
                    <w:noProof/>
                  </w:rPr>
                  <w:t>Introduction</w:t>
                </w:r>
                <w:r w:rsidRPr="00E038C1">
                  <w:rPr>
                    <w:noProof/>
                    <w:webHidden/>
                  </w:rPr>
                  <w:tab/>
                </w:r>
                <w:r w:rsidRPr="00E038C1">
                  <w:rPr>
                    <w:noProof/>
                    <w:webHidden/>
                  </w:rPr>
                  <w:fldChar w:fldCharType="begin"/>
                </w:r>
                <w:r w:rsidRPr="00E038C1">
                  <w:rPr>
                    <w:noProof/>
                    <w:webHidden/>
                  </w:rPr>
                  <w:instrText xml:space="preserve"> PAGEREF _Toc190090107 \h </w:instrText>
                </w:r>
                <w:r w:rsidRPr="00E038C1">
                  <w:rPr>
                    <w:noProof/>
                    <w:webHidden/>
                  </w:rPr>
                </w:r>
                <w:r w:rsidRPr="00E038C1">
                  <w:rPr>
                    <w:noProof/>
                    <w:webHidden/>
                  </w:rPr>
                  <w:fldChar w:fldCharType="separate"/>
                </w:r>
                <w:r w:rsidR="0039457D">
                  <w:rPr>
                    <w:noProof/>
                    <w:webHidden/>
                  </w:rPr>
                  <w:t>3</w:t>
                </w:r>
                <w:r w:rsidRPr="00E038C1">
                  <w:rPr>
                    <w:noProof/>
                    <w:webHidden/>
                  </w:rPr>
                  <w:fldChar w:fldCharType="end"/>
                </w:r>
              </w:hyperlink>
            </w:p>
            <w:p w14:paraId="53705461" w14:textId="6BC18495" w:rsidR="00E050A1" w:rsidRPr="00E038C1" w:rsidRDefault="00E050A1" w:rsidP="00E038C1">
              <w:pPr>
                <w:pStyle w:val="TOC2"/>
                <w:tabs>
                  <w:tab w:val="right" w:leader="dot" w:pos="10189"/>
                </w:tabs>
                <w:ind w:left="0"/>
                <w:rPr>
                  <w:rFonts w:eastAsiaTheme="minorEastAsia" w:cstheme="minorBidi"/>
                  <w:b w:val="0"/>
                  <w:bCs w:val="0"/>
                  <w:noProof/>
                  <w:color w:val="auto"/>
                  <w:kern w:val="2"/>
                  <w:sz w:val="24"/>
                  <w:szCs w:val="24"/>
                  <w:lang w:eastAsia="en-GB"/>
                  <w14:ligatures w14:val="standardContextual"/>
                </w:rPr>
              </w:pPr>
              <w:hyperlink w:anchor="_Toc190090108" w:history="1">
                <w:r w:rsidRPr="00E038C1">
                  <w:rPr>
                    <w:rStyle w:val="Hyperlink"/>
                    <w:noProof/>
                  </w:rPr>
                  <w:t>Remuneration Policy</w:t>
                </w:r>
                <w:r w:rsidRPr="00E038C1">
                  <w:rPr>
                    <w:noProof/>
                    <w:webHidden/>
                  </w:rPr>
                  <w:tab/>
                </w:r>
                <w:r w:rsidRPr="00E038C1">
                  <w:rPr>
                    <w:noProof/>
                    <w:webHidden/>
                  </w:rPr>
                  <w:fldChar w:fldCharType="begin"/>
                </w:r>
                <w:r w:rsidRPr="00E038C1">
                  <w:rPr>
                    <w:noProof/>
                    <w:webHidden/>
                  </w:rPr>
                  <w:instrText xml:space="preserve"> PAGEREF _Toc190090108 \h </w:instrText>
                </w:r>
                <w:r w:rsidRPr="00E038C1">
                  <w:rPr>
                    <w:noProof/>
                    <w:webHidden/>
                  </w:rPr>
                </w:r>
                <w:r w:rsidRPr="00E038C1">
                  <w:rPr>
                    <w:noProof/>
                    <w:webHidden/>
                  </w:rPr>
                  <w:fldChar w:fldCharType="separate"/>
                </w:r>
                <w:r w:rsidR="0039457D">
                  <w:rPr>
                    <w:noProof/>
                    <w:webHidden/>
                  </w:rPr>
                  <w:t>3</w:t>
                </w:r>
                <w:r w:rsidRPr="00E038C1">
                  <w:rPr>
                    <w:noProof/>
                    <w:webHidden/>
                  </w:rPr>
                  <w:fldChar w:fldCharType="end"/>
                </w:r>
              </w:hyperlink>
            </w:p>
            <w:p w14:paraId="1761E1D6" w14:textId="2819D5AA" w:rsidR="00E050A1" w:rsidRPr="00E038C1" w:rsidRDefault="00E050A1" w:rsidP="00E038C1">
              <w:pPr>
                <w:pStyle w:val="TOC2"/>
                <w:tabs>
                  <w:tab w:val="right" w:leader="dot" w:pos="10189"/>
                </w:tabs>
                <w:ind w:left="0"/>
                <w:rPr>
                  <w:rFonts w:eastAsiaTheme="minorEastAsia" w:cstheme="minorBidi"/>
                  <w:b w:val="0"/>
                  <w:bCs w:val="0"/>
                  <w:noProof/>
                  <w:color w:val="auto"/>
                  <w:kern w:val="2"/>
                  <w:sz w:val="24"/>
                  <w:szCs w:val="24"/>
                  <w:lang w:eastAsia="en-GB"/>
                  <w14:ligatures w14:val="standardContextual"/>
                </w:rPr>
              </w:pPr>
              <w:hyperlink w:anchor="_Toc190090109" w:history="1">
                <w:r w:rsidRPr="00E038C1">
                  <w:rPr>
                    <w:rStyle w:val="Hyperlink"/>
                    <w:noProof/>
                  </w:rPr>
                  <w:t>What is our gender pay gap?</w:t>
                </w:r>
                <w:r w:rsidRPr="00E038C1">
                  <w:rPr>
                    <w:noProof/>
                    <w:webHidden/>
                  </w:rPr>
                  <w:tab/>
                </w:r>
                <w:r w:rsidRPr="00E038C1">
                  <w:rPr>
                    <w:noProof/>
                    <w:webHidden/>
                  </w:rPr>
                  <w:fldChar w:fldCharType="begin"/>
                </w:r>
                <w:r w:rsidRPr="00E038C1">
                  <w:rPr>
                    <w:noProof/>
                    <w:webHidden/>
                  </w:rPr>
                  <w:instrText xml:space="preserve"> PAGEREF _Toc190090109 \h </w:instrText>
                </w:r>
                <w:r w:rsidRPr="00E038C1">
                  <w:rPr>
                    <w:noProof/>
                    <w:webHidden/>
                  </w:rPr>
                </w:r>
                <w:r w:rsidRPr="00E038C1">
                  <w:rPr>
                    <w:noProof/>
                    <w:webHidden/>
                  </w:rPr>
                  <w:fldChar w:fldCharType="separate"/>
                </w:r>
                <w:r w:rsidR="0039457D">
                  <w:rPr>
                    <w:noProof/>
                    <w:webHidden/>
                  </w:rPr>
                  <w:t>4</w:t>
                </w:r>
                <w:r w:rsidRPr="00E038C1">
                  <w:rPr>
                    <w:noProof/>
                    <w:webHidden/>
                  </w:rPr>
                  <w:fldChar w:fldCharType="end"/>
                </w:r>
              </w:hyperlink>
            </w:p>
            <w:p w14:paraId="212184FE" w14:textId="21A6265C" w:rsidR="00E050A1" w:rsidRPr="00E038C1" w:rsidRDefault="00E050A1" w:rsidP="00E038C1">
              <w:pPr>
                <w:pStyle w:val="TOC2"/>
                <w:tabs>
                  <w:tab w:val="right" w:leader="dot" w:pos="10189"/>
                </w:tabs>
                <w:ind w:left="0"/>
                <w:rPr>
                  <w:rFonts w:eastAsiaTheme="minorEastAsia" w:cstheme="minorBidi"/>
                  <w:b w:val="0"/>
                  <w:bCs w:val="0"/>
                  <w:noProof/>
                  <w:color w:val="auto"/>
                  <w:kern w:val="2"/>
                  <w:sz w:val="24"/>
                  <w:szCs w:val="24"/>
                  <w:lang w:eastAsia="en-GB"/>
                  <w14:ligatures w14:val="standardContextual"/>
                </w:rPr>
              </w:pPr>
              <w:hyperlink w:anchor="_Toc190090110" w:history="1">
                <w:r w:rsidRPr="00E038C1">
                  <w:rPr>
                    <w:rStyle w:val="Hyperlink"/>
                    <w:noProof/>
                  </w:rPr>
                  <w:t>What is our bonus gender pay gap?</w:t>
                </w:r>
                <w:r w:rsidRPr="00E038C1">
                  <w:rPr>
                    <w:noProof/>
                    <w:webHidden/>
                  </w:rPr>
                  <w:tab/>
                </w:r>
                <w:r w:rsidRPr="00E038C1">
                  <w:rPr>
                    <w:noProof/>
                    <w:webHidden/>
                  </w:rPr>
                  <w:fldChar w:fldCharType="begin"/>
                </w:r>
                <w:r w:rsidRPr="00E038C1">
                  <w:rPr>
                    <w:noProof/>
                    <w:webHidden/>
                  </w:rPr>
                  <w:instrText xml:space="preserve"> PAGEREF _Toc190090110 \h </w:instrText>
                </w:r>
                <w:r w:rsidRPr="00E038C1">
                  <w:rPr>
                    <w:noProof/>
                    <w:webHidden/>
                  </w:rPr>
                </w:r>
                <w:r w:rsidRPr="00E038C1">
                  <w:rPr>
                    <w:noProof/>
                    <w:webHidden/>
                  </w:rPr>
                  <w:fldChar w:fldCharType="separate"/>
                </w:r>
                <w:r w:rsidR="0039457D">
                  <w:rPr>
                    <w:noProof/>
                    <w:webHidden/>
                  </w:rPr>
                  <w:t>4</w:t>
                </w:r>
                <w:r w:rsidRPr="00E038C1">
                  <w:rPr>
                    <w:noProof/>
                    <w:webHidden/>
                  </w:rPr>
                  <w:fldChar w:fldCharType="end"/>
                </w:r>
              </w:hyperlink>
            </w:p>
            <w:p w14:paraId="1DF7CB3C" w14:textId="54F9DCB9" w:rsidR="00E050A1" w:rsidRPr="00E038C1" w:rsidRDefault="00E050A1" w:rsidP="00E038C1">
              <w:pPr>
                <w:pStyle w:val="TOC2"/>
                <w:tabs>
                  <w:tab w:val="right" w:leader="dot" w:pos="10189"/>
                </w:tabs>
                <w:ind w:left="0"/>
                <w:rPr>
                  <w:rFonts w:eastAsiaTheme="minorEastAsia" w:cstheme="minorBidi"/>
                  <w:b w:val="0"/>
                  <w:bCs w:val="0"/>
                  <w:noProof/>
                  <w:color w:val="auto"/>
                  <w:kern w:val="2"/>
                  <w:sz w:val="24"/>
                  <w:szCs w:val="24"/>
                  <w:lang w:eastAsia="en-GB"/>
                  <w14:ligatures w14:val="standardContextual"/>
                </w:rPr>
              </w:pPr>
              <w:hyperlink w:anchor="_Toc190090111" w:history="1">
                <w:r w:rsidRPr="00E038C1">
                  <w:rPr>
                    <w:rStyle w:val="Hyperlink"/>
                    <w:noProof/>
                  </w:rPr>
                  <w:t>What proportion of males and females are in each quartile?</w:t>
                </w:r>
                <w:r w:rsidRPr="00E038C1">
                  <w:rPr>
                    <w:noProof/>
                    <w:webHidden/>
                  </w:rPr>
                  <w:tab/>
                </w:r>
                <w:r w:rsidRPr="00E038C1">
                  <w:rPr>
                    <w:noProof/>
                    <w:webHidden/>
                  </w:rPr>
                  <w:fldChar w:fldCharType="begin"/>
                </w:r>
                <w:r w:rsidRPr="00E038C1">
                  <w:rPr>
                    <w:noProof/>
                    <w:webHidden/>
                  </w:rPr>
                  <w:instrText xml:space="preserve"> PAGEREF _Toc190090111 \h </w:instrText>
                </w:r>
                <w:r w:rsidRPr="00E038C1">
                  <w:rPr>
                    <w:noProof/>
                    <w:webHidden/>
                  </w:rPr>
                </w:r>
                <w:r w:rsidRPr="00E038C1">
                  <w:rPr>
                    <w:noProof/>
                    <w:webHidden/>
                  </w:rPr>
                  <w:fldChar w:fldCharType="separate"/>
                </w:r>
                <w:r w:rsidR="0039457D">
                  <w:rPr>
                    <w:noProof/>
                    <w:webHidden/>
                  </w:rPr>
                  <w:t>4</w:t>
                </w:r>
                <w:r w:rsidRPr="00E038C1">
                  <w:rPr>
                    <w:noProof/>
                    <w:webHidden/>
                  </w:rPr>
                  <w:fldChar w:fldCharType="end"/>
                </w:r>
              </w:hyperlink>
            </w:p>
            <w:p w14:paraId="463C70CC" w14:textId="55AD1933" w:rsidR="00E050A1" w:rsidRPr="00E038C1" w:rsidRDefault="00E050A1" w:rsidP="00E038C1">
              <w:pPr>
                <w:pStyle w:val="TOC2"/>
                <w:tabs>
                  <w:tab w:val="right" w:leader="dot" w:pos="10189"/>
                </w:tabs>
                <w:ind w:left="0"/>
                <w:rPr>
                  <w:rFonts w:eastAsiaTheme="minorEastAsia" w:cstheme="minorBidi"/>
                  <w:b w:val="0"/>
                  <w:bCs w:val="0"/>
                  <w:noProof/>
                  <w:color w:val="auto"/>
                  <w:kern w:val="2"/>
                  <w:sz w:val="24"/>
                  <w:szCs w:val="24"/>
                  <w:lang w:eastAsia="en-GB"/>
                  <w14:ligatures w14:val="standardContextual"/>
                </w:rPr>
              </w:pPr>
              <w:hyperlink w:anchor="_Toc190090112" w:history="1">
                <w:r w:rsidRPr="00E038C1">
                  <w:rPr>
                    <w:rStyle w:val="Hyperlink"/>
                    <w:rFonts w:cs="Arial"/>
                    <w:noProof/>
                  </w:rPr>
                  <w:t>What are we doing to close the gap?</w:t>
                </w:r>
                <w:r w:rsidRPr="00E038C1">
                  <w:rPr>
                    <w:noProof/>
                    <w:webHidden/>
                  </w:rPr>
                  <w:tab/>
                </w:r>
                <w:r w:rsidRPr="00E038C1">
                  <w:rPr>
                    <w:noProof/>
                    <w:webHidden/>
                  </w:rPr>
                  <w:fldChar w:fldCharType="begin"/>
                </w:r>
                <w:r w:rsidRPr="00E038C1">
                  <w:rPr>
                    <w:noProof/>
                    <w:webHidden/>
                  </w:rPr>
                  <w:instrText xml:space="preserve"> PAGEREF _Toc190090112 \h </w:instrText>
                </w:r>
                <w:r w:rsidRPr="00E038C1">
                  <w:rPr>
                    <w:noProof/>
                    <w:webHidden/>
                  </w:rPr>
                </w:r>
                <w:r w:rsidRPr="00E038C1">
                  <w:rPr>
                    <w:noProof/>
                    <w:webHidden/>
                  </w:rPr>
                  <w:fldChar w:fldCharType="separate"/>
                </w:r>
                <w:r w:rsidR="0039457D">
                  <w:rPr>
                    <w:noProof/>
                    <w:webHidden/>
                  </w:rPr>
                  <w:t>5</w:t>
                </w:r>
                <w:r w:rsidRPr="00E038C1">
                  <w:rPr>
                    <w:noProof/>
                    <w:webHidden/>
                  </w:rPr>
                  <w:fldChar w:fldCharType="end"/>
                </w:r>
              </w:hyperlink>
            </w:p>
            <w:p w14:paraId="17C01E33" w14:textId="330E954A" w:rsidR="00E050A1" w:rsidRPr="00E038C1" w:rsidRDefault="00E050A1" w:rsidP="00E038C1">
              <w:pPr>
                <w:pStyle w:val="TOC2"/>
                <w:tabs>
                  <w:tab w:val="right" w:leader="dot" w:pos="10189"/>
                </w:tabs>
                <w:ind w:left="0"/>
                <w:rPr>
                  <w:rFonts w:eastAsiaTheme="minorEastAsia" w:cstheme="minorBidi"/>
                  <w:b w:val="0"/>
                  <w:bCs w:val="0"/>
                  <w:noProof/>
                  <w:color w:val="auto"/>
                  <w:kern w:val="2"/>
                  <w:sz w:val="24"/>
                  <w:szCs w:val="24"/>
                  <w:lang w:eastAsia="en-GB"/>
                  <w14:ligatures w14:val="standardContextual"/>
                </w:rPr>
              </w:pPr>
              <w:hyperlink w:anchor="_Toc190090113" w:history="1">
                <w:r w:rsidRPr="00E038C1">
                  <w:rPr>
                    <w:rStyle w:val="Hyperlink"/>
                    <w:noProof/>
                  </w:rPr>
                  <w:t>Conclusion</w:t>
                </w:r>
                <w:r w:rsidRPr="00E038C1">
                  <w:rPr>
                    <w:noProof/>
                    <w:webHidden/>
                  </w:rPr>
                  <w:tab/>
                </w:r>
                <w:r w:rsidRPr="00E038C1">
                  <w:rPr>
                    <w:noProof/>
                    <w:webHidden/>
                  </w:rPr>
                  <w:fldChar w:fldCharType="begin"/>
                </w:r>
                <w:r w:rsidRPr="00E038C1">
                  <w:rPr>
                    <w:noProof/>
                    <w:webHidden/>
                  </w:rPr>
                  <w:instrText xml:space="preserve"> PAGEREF _Toc190090113 \h </w:instrText>
                </w:r>
                <w:r w:rsidRPr="00E038C1">
                  <w:rPr>
                    <w:noProof/>
                    <w:webHidden/>
                  </w:rPr>
                </w:r>
                <w:r w:rsidRPr="00E038C1">
                  <w:rPr>
                    <w:noProof/>
                    <w:webHidden/>
                  </w:rPr>
                  <w:fldChar w:fldCharType="separate"/>
                </w:r>
                <w:r w:rsidR="0039457D">
                  <w:rPr>
                    <w:noProof/>
                    <w:webHidden/>
                  </w:rPr>
                  <w:t>6</w:t>
                </w:r>
                <w:r w:rsidRPr="00E038C1">
                  <w:rPr>
                    <w:noProof/>
                    <w:webHidden/>
                  </w:rPr>
                  <w:fldChar w:fldCharType="end"/>
                </w:r>
              </w:hyperlink>
            </w:p>
            <w:p w14:paraId="4E52382F" w14:textId="40534712" w:rsidR="00B97B55" w:rsidRPr="00B97B55" w:rsidRDefault="00B97B55" w:rsidP="00E54EB1">
              <w:pPr>
                <w:ind w:right="-7"/>
              </w:pPr>
              <w:r w:rsidRPr="00B97B55">
                <w:rPr>
                  <w:rFonts w:cstheme="minorHAnsi"/>
                  <w:i/>
                  <w:iCs/>
                </w:rPr>
                <w:fldChar w:fldCharType="end"/>
              </w:r>
            </w:p>
          </w:sdtContent>
        </w:sdt>
        <w:p w14:paraId="5F08101A" w14:textId="77777777" w:rsidR="00B97B55" w:rsidRPr="00B97B55" w:rsidRDefault="00B97B55" w:rsidP="00E54EB1">
          <w:pPr>
            <w:rPr>
              <w:rFonts w:asciiTheme="majorHAnsi" w:eastAsiaTheme="majorEastAsia" w:hAnsiTheme="majorHAnsi" w:cstheme="majorBidi"/>
              <w:sz w:val="60"/>
              <w:szCs w:val="32"/>
            </w:rPr>
          </w:pPr>
          <w:r w:rsidRPr="00B97B55">
            <w:br w:type="page"/>
          </w:r>
        </w:p>
        <w:p w14:paraId="69C94D13" w14:textId="7E8E73D7" w:rsidR="00821BD4" w:rsidRPr="00E038C1" w:rsidRDefault="00644866" w:rsidP="007665DF">
          <w:pPr>
            <w:pStyle w:val="Heading2"/>
            <w:rPr>
              <w:color w:val="auto"/>
              <w:sz w:val="32"/>
              <w:szCs w:val="24"/>
            </w:rPr>
          </w:pPr>
          <w:bookmarkStart w:id="2" w:name="_Toc190090107"/>
          <w:r w:rsidRPr="00E038C1">
            <w:rPr>
              <w:color w:val="auto"/>
              <w:sz w:val="32"/>
              <w:szCs w:val="24"/>
            </w:rPr>
            <w:lastRenderedPageBreak/>
            <w:t>Introduction</w:t>
          </w:r>
          <w:bookmarkEnd w:id="2"/>
        </w:p>
        <w:p w14:paraId="6A9ED0C1" w14:textId="67EDD554" w:rsidR="00821BD4" w:rsidRPr="00E038C1" w:rsidRDefault="009A3368" w:rsidP="00A50B68">
          <w:pPr>
            <w:pStyle w:val="IntroParagraph"/>
            <w:rPr>
              <w:color w:val="202E45" w:themeColor="text2"/>
              <w:sz w:val="24"/>
              <w:szCs w:val="24"/>
            </w:rPr>
          </w:pPr>
          <w:r w:rsidRPr="00E038C1">
            <w:rPr>
              <w:color w:val="202E45" w:themeColor="text2"/>
              <w:sz w:val="24"/>
              <w:szCs w:val="24"/>
            </w:rPr>
            <w:t>Organisations with 250 or more employees are mandated by the government to report annually on their gender pay gap.  The requirements of the mandate</w:t>
          </w:r>
          <w:r w:rsidR="00CB2E53" w:rsidRPr="00E038C1">
            <w:rPr>
              <w:color w:val="202E45" w:themeColor="text2"/>
              <w:sz w:val="24"/>
              <w:szCs w:val="24"/>
            </w:rPr>
            <w:t xml:space="preserve">, set out </w:t>
          </w:r>
          <w:r w:rsidRPr="00E038C1">
            <w:rPr>
              <w:color w:val="202E45" w:themeColor="text2"/>
              <w:sz w:val="24"/>
              <w:szCs w:val="24"/>
            </w:rPr>
            <w:t>within the Equality Act 2010 (Gender Pay Gap Information) Regulations 2017, are to publish information relating to pay for specific measures</w:t>
          </w:r>
          <w:r w:rsidR="00CB2E53" w:rsidRPr="00E038C1">
            <w:rPr>
              <w:color w:val="202E45" w:themeColor="text2"/>
              <w:sz w:val="24"/>
              <w:szCs w:val="24"/>
            </w:rPr>
            <w:t xml:space="preserve">, </w:t>
          </w:r>
          <w:r w:rsidRPr="00E038C1">
            <w:rPr>
              <w:color w:val="202E45" w:themeColor="text2"/>
              <w:sz w:val="24"/>
              <w:szCs w:val="24"/>
            </w:rPr>
            <w:t>as detailed in this report.</w:t>
          </w:r>
        </w:p>
        <w:p w14:paraId="5511B0C1" w14:textId="7294C398" w:rsidR="00CA6841" w:rsidRDefault="004C4B76" w:rsidP="0015716B">
          <w:r w:rsidRPr="004C4B76">
            <w:t>Th</w:t>
          </w:r>
          <w:r>
            <w:t>is</w:t>
          </w:r>
          <w:r w:rsidRPr="004C4B76">
            <w:t xml:space="preserve"> report is based on the Government’s methodology for calculating difference in pay between female and male employees, considering full pay relevant employees of NHS </w:t>
          </w:r>
          <w:r w:rsidR="00541D26">
            <w:t>S</w:t>
          </w:r>
          <w:r w:rsidR="0088425D">
            <w:t>hropshire</w:t>
          </w:r>
          <w:r w:rsidR="00D65034">
            <w:t>, Telford and Wrekin Integrated Care Board (STW ICB)</w:t>
          </w:r>
          <w:r>
            <w:t xml:space="preserve">. </w:t>
          </w:r>
          <w:r w:rsidRPr="004C4B76">
            <w:t xml:space="preserve">As </w:t>
          </w:r>
          <w:r w:rsidR="00357A07">
            <w:t>of</w:t>
          </w:r>
          <w:r w:rsidRPr="004C4B76">
            <w:t xml:space="preserve"> the </w:t>
          </w:r>
          <w:r w:rsidR="002F124F">
            <w:t>31 March 202</w:t>
          </w:r>
          <w:r w:rsidR="00C97D6A">
            <w:t>4</w:t>
          </w:r>
          <w:r w:rsidRPr="004C4B76">
            <w:t xml:space="preserve">, </w:t>
          </w:r>
          <w:r w:rsidR="00B02B8E">
            <w:t>STW ICB</w:t>
          </w:r>
          <w:r w:rsidRPr="004C4B76">
            <w:t xml:space="preserve"> employed </w:t>
          </w:r>
          <w:r w:rsidR="00B3032A" w:rsidRPr="00B40CF8">
            <w:t>297</w:t>
          </w:r>
          <w:r w:rsidR="00C97D6A" w:rsidRPr="00B40CF8">
            <w:t xml:space="preserve"> </w:t>
          </w:r>
          <w:r w:rsidRPr="00B40CF8">
            <w:t xml:space="preserve">people, comprising of </w:t>
          </w:r>
          <w:r w:rsidR="00B735B9" w:rsidRPr="00B40CF8">
            <w:t>238</w:t>
          </w:r>
          <w:r w:rsidR="009637D0" w:rsidRPr="00B40CF8">
            <w:t xml:space="preserve"> </w:t>
          </w:r>
          <w:r w:rsidR="00827897" w:rsidRPr="00B40CF8">
            <w:t xml:space="preserve">female </w:t>
          </w:r>
          <w:r w:rsidR="00D271E4" w:rsidRPr="00B40CF8">
            <w:t xml:space="preserve">employees </w:t>
          </w:r>
          <w:r w:rsidR="00827897" w:rsidRPr="00B40CF8">
            <w:t xml:space="preserve">and </w:t>
          </w:r>
          <w:r w:rsidR="00B735B9" w:rsidRPr="00B40CF8">
            <w:t>59</w:t>
          </w:r>
          <w:r w:rsidR="0069510A" w:rsidRPr="00B40CF8">
            <w:t xml:space="preserve"> male</w:t>
          </w:r>
          <w:r w:rsidR="00D271E4" w:rsidRPr="00B40CF8">
            <w:t xml:space="preserve"> employees</w:t>
          </w:r>
          <w:r w:rsidR="0069510A" w:rsidRPr="00B40CF8">
            <w:t xml:space="preserve">. </w:t>
          </w:r>
          <w:r w:rsidR="00CD4577" w:rsidRPr="00B40CF8">
            <w:t xml:space="preserve">On 31 March 2024, </w:t>
          </w:r>
          <w:r w:rsidR="003D4248" w:rsidRPr="00B40CF8">
            <w:t>80</w:t>
          </w:r>
          <w:r w:rsidR="00CD4577" w:rsidRPr="00B40CF8">
            <w:t xml:space="preserve">% of the </w:t>
          </w:r>
          <w:r w:rsidR="00B735B9" w:rsidRPr="00B40CF8">
            <w:t>STW ICB</w:t>
          </w:r>
          <w:r w:rsidR="00CD4577" w:rsidRPr="00B40CF8">
            <w:t xml:space="preserve"> workforce were female and </w:t>
          </w:r>
          <w:r w:rsidR="00B40CF8" w:rsidRPr="00B40CF8">
            <w:t>20</w:t>
          </w:r>
          <w:r w:rsidR="00CD4577" w:rsidRPr="00B40CF8">
            <w:t xml:space="preserve">% were male. </w:t>
          </w:r>
        </w:p>
        <w:p w14:paraId="1819464E" w14:textId="06EB3D4D" w:rsidR="00F90136" w:rsidRPr="005C48FD" w:rsidRDefault="005E33E6" w:rsidP="005C48FD">
          <w:pPr>
            <w:pStyle w:val="Heading2"/>
            <w:rPr>
              <w:color w:val="202E45" w:themeColor="text2"/>
              <w:sz w:val="28"/>
              <w:szCs w:val="22"/>
            </w:rPr>
          </w:pPr>
          <w:bookmarkStart w:id="3" w:name="_Toc190090108"/>
          <w:r w:rsidRPr="005C48FD">
            <w:rPr>
              <w:color w:val="202E45" w:themeColor="text2"/>
              <w:sz w:val="28"/>
              <w:szCs w:val="22"/>
            </w:rPr>
            <w:t>Remuneration Policy</w:t>
          </w:r>
          <w:bookmarkEnd w:id="3"/>
          <w:r w:rsidRPr="005C48FD">
            <w:rPr>
              <w:color w:val="202E45" w:themeColor="text2"/>
              <w:sz w:val="28"/>
              <w:szCs w:val="22"/>
            </w:rPr>
            <w:t xml:space="preserve"> </w:t>
          </w:r>
        </w:p>
        <w:p w14:paraId="669E6982" w14:textId="15162146" w:rsidR="005E33E6" w:rsidRDefault="005E33E6" w:rsidP="00AC5B13">
          <w:r w:rsidRPr="00CF318E">
            <w:t>The Agenda for Change (</w:t>
          </w:r>
          <w:proofErr w:type="spellStart"/>
          <w:r w:rsidRPr="00CF318E">
            <w:t>A</w:t>
          </w:r>
          <w:r w:rsidR="00CF318E" w:rsidRPr="00CF318E">
            <w:t>fC</w:t>
          </w:r>
          <w:proofErr w:type="spellEnd"/>
          <w:r w:rsidR="00CF318E" w:rsidRPr="00CF318E">
            <w:t xml:space="preserve">) </w:t>
          </w:r>
          <w:r w:rsidR="00CF318E">
            <w:t>evaluation system measures jobs, not individuals, against a structured framework. The scor</w:t>
          </w:r>
          <w:r w:rsidR="00DE35B2">
            <w:t>ed process determines the pay band of a role, band 2 to band 9.</w:t>
          </w:r>
        </w:p>
        <w:p w14:paraId="6AD755FD" w14:textId="3977F8F3" w:rsidR="001D5C60" w:rsidRDefault="001D5C60" w:rsidP="00AC5B13">
          <w:r>
            <w:t xml:space="preserve">The remuneration framework of senior managers and directors is set through the Executive and Senior Managers (ESM) pay framework. </w:t>
          </w:r>
        </w:p>
        <w:p w14:paraId="094DE5D6" w14:textId="6B4B753C" w:rsidR="00F25A4B" w:rsidRDefault="00EA2992" w:rsidP="00AC5B13">
          <w:r>
            <w:t>NHS pay is governed by HM Treasury’s pay remit and subject to current public sector pay rules and pay restraints.</w:t>
          </w:r>
        </w:p>
        <w:p w14:paraId="2630D45C" w14:textId="4A809FB1" w:rsidR="00EC4D7E" w:rsidRPr="00E038C1" w:rsidRDefault="00225705" w:rsidP="005C48FD">
          <w:pPr>
            <w:pStyle w:val="Heading2"/>
            <w:rPr>
              <w:color w:val="auto"/>
              <w:sz w:val="32"/>
              <w:szCs w:val="24"/>
            </w:rPr>
          </w:pPr>
          <w:bookmarkStart w:id="4" w:name="_Toc190090109"/>
          <w:r w:rsidRPr="00E038C1">
            <w:rPr>
              <w:color w:val="auto"/>
              <w:sz w:val="32"/>
              <w:szCs w:val="24"/>
            </w:rPr>
            <w:t xml:space="preserve">What is our </w:t>
          </w:r>
          <w:r w:rsidR="00EC73E3" w:rsidRPr="00E038C1">
            <w:rPr>
              <w:color w:val="auto"/>
              <w:sz w:val="32"/>
              <w:szCs w:val="24"/>
            </w:rPr>
            <w:t>g</w:t>
          </w:r>
          <w:r w:rsidRPr="00E038C1">
            <w:rPr>
              <w:color w:val="auto"/>
              <w:sz w:val="32"/>
              <w:szCs w:val="24"/>
            </w:rPr>
            <w:t xml:space="preserve">ender </w:t>
          </w:r>
          <w:r w:rsidR="00EC73E3" w:rsidRPr="00E038C1">
            <w:rPr>
              <w:color w:val="auto"/>
              <w:sz w:val="32"/>
              <w:szCs w:val="24"/>
            </w:rPr>
            <w:t>p</w:t>
          </w:r>
          <w:r w:rsidRPr="00E038C1">
            <w:rPr>
              <w:color w:val="auto"/>
              <w:sz w:val="32"/>
              <w:szCs w:val="24"/>
            </w:rPr>
            <w:t xml:space="preserve">ay </w:t>
          </w:r>
          <w:r w:rsidR="00EC73E3" w:rsidRPr="00E038C1">
            <w:rPr>
              <w:color w:val="auto"/>
              <w:sz w:val="32"/>
              <w:szCs w:val="24"/>
            </w:rPr>
            <w:t>g</w:t>
          </w:r>
          <w:r w:rsidRPr="00E038C1">
            <w:rPr>
              <w:color w:val="auto"/>
              <w:sz w:val="32"/>
              <w:szCs w:val="24"/>
            </w:rPr>
            <w:t>ap</w:t>
          </w:r>
          <w:r w:rsidR="00EC73E3" w:rsidRPr="00E038C1">
            <w:rPr>
              <w:color w:val="auto"/>
              <w:sz w:val="32"/>
              <w:szCs w:val="24"/>
            </w:rPr>
            <w:t>?</w:t>
          </w:r>
          <w:bookmarkEnd w:id="4"/>
        </w:p>
        <w:p w14:paraId="5CA88CBB" w14:textId="48898B7D" w:rsidR="000E16FB" w:rsidRPr="000E16FB" w:rsidRDefault="000E16FB" w:rsidP="000E16FB">
          <w:r w:rsidRPr="000E16FB">
            <w:t xml:space="preserve">The table below illustrates the differences in average (mean) and median (middle) hourly pay rates for male and female </w:t>
          </w:r>
          <w:r w:rsidR="009E1BF1">
            <w:t>STW ICB</w:t>
          </w:r>
          <w:r w:rsidRPr="000E16FB">
            <w:t xml:space="preserve"> employees.</w:t>
          </w:r>
        </w:p>
        <w:p w14:paraId="313F0507" w14:textId="785205EF" w:rsidR="000E16FB" w:rsidRPr="000E16FB" w:rsidRDefault="000E16FB" w:rsidP="000E16FB">
          <w:r w:rsidRPr="000E16FB">
            <w:t xml:space="preserve">Across the organisation, as of 31 March 2024, the mean gender pay gap was </w:t>
          </w:r>
          <w:r w:rsidR="009F1055">
            <w:t>9.</w:t>
          </w:r>
          <w:r w:rsidR="005F7FBD">
            <w:t>29</w:t>
          </w:r>
          <w:r w:rsidRPr="000E16FB">
            <w:t xml:space="preserve">%. Male employees were being paid an average of </w:t>
          </w:r>
          <w:r w:rsidR="005F7FBD">
            <w:t>£2.25</w:t>
          </w:r>
          <w:r w:rsidRPr="000E16FB">
            <w:t xml:space="preserve"> more per hour than female employees.</w:t>
          </w:r>
        </w:p>
        <w:p w14:paraId="6A8E6F8C" w14:textId="1D29BE00" w:rsidR="000E16FB" w:rsidRPr="000E16FB" w:rsidRDefault="000E16FB" w:rsidP="000E16FB">
          <w:r w:rsidRPr="000E16FB">
            <w:t xml:space="preserve">The median gender pay gap (which demonstrates the difference between the midpoints in the ranges of hourly earnings) was </w:t>
          </w:r>
          <w:r w:rsidR="006673A4">
            <w:t>2.95</w:t>
          </w:r>
          <w:r w:rsidRPr="000E16FB">
            <w:t>% meaning that male employees were paid £</w:t>
          </w:r>
          <w:r w:rsidR="006673A4">
            <w:t>0.64</w:t>
          </w:r>
          <w:r w:rsidRPr="000E16FB">
            <w:t xml:space="preserve"> more per hour than female employees.</w:t>
          </w:r>
        </w:p>
        <w:p w14:paraId="27A22EFB" w14:textId="51314770" w:rsidR="00F06C98" w:rsidRPr="00F06C98" w:rsidRDefault="00F06C98" w:rsidP="00AC5B13">
          <w:pPr>
            <w:rPr>
              <w:b/>
              <w:bCs/>
            </w:rPr>
          </w:pPr>
          <w:r w:rsidRPr="00F06C98">
            <w:rPr>
              <w:b/>
              <w:bCs/>
            </w:rPr>
            <w:t>Table 1</w:t>
          </w:r>
        </w:p>
        <w:tbl>
          <w:tblPr>
            <w:tblW w:w="9771" w:type="dxa"/>
            <w:tblLook w:val="04A0" w:firstRow="1" w:lastRow="0" w:firstColumn="1" w:lastColumn="0" w:noHBand="0" w:noVBand="1"/>
          </w:tblPr>
          <w:tblGrid>
            <w:gridCol w:w="2403"/>
            <w:gridCol w:w="3292"/>
            <w:gridCol w:w="4076"/>
          </w:tblGrid>
          <w:tr w:rsidR="008D2A30" w:rsidRPr="00726215" w14:paraId="21A51595" w14:textId="77777777" w:rsidTr="00282301">
            <w:trPr>
              <w:trHeight w:val="426"/>
            </w:trPr>
            <w:tc>
              <w:tcPr>
                <w:tcW w:w="24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8F1" w:themeFill="text2" w:themeFillTint="1A"/>
                <w:vAlign w:val="center"/>
                <w:hideMark/>
              </w:tcPr>
              <w:p w14:paraId="1C65048A" w14:textId="5F5833E2" w:rsidR="008D2A30" w:rsidRPr="00726215" w:rsidRDefault="008D2A30" w:rsidP="008B15D4">
                <w:pPr>
                  <w:spacing w:after="0" w:line="240" w:lineRule="auto"/>
                  <w:rPr>
                    <w:rFonts w:ascii="Arial" w:eastAsia="Times New Roman" w:hAnsi="Arial" w:cs="Arial"/>
                    <w:b/>
                    <w:bCs/>
                    <w:color w:val="FFFFFF"/>
                    <w:lang w:eastAsia="en-GB"/>
                  </w:rPr>
                </w:pPr>
                <w:r w:rsidRPr="0040544E">
                  <w:rPr>
                    <w:rFonts w:ascii="Arial" w:eastAsia="Times New Roman" w:hAnsi="Arial" w:cs="Arial"/>
                    <w:b/>
                    <w:bCs/>
                    <w:lang w:eastAsia="en-GB"/>
                  </w:rPr>
                  <w:t>Gender</w:t>
                </w:r>
                <w:r w:rsidR="00A706EF">
                  <w:rPr>
                    <w:rFonts w:ascii="Arial" w:eastAsia="Times New Roman" w:hAnsi="Arial" w:cs="Arial"/>
                    <w:b/>
                    <w:bCs/>
                    <w:lang w:eastAsia="en-GB"/>
                  </w:rPr>
                  <w:t xml:space="preserve"> 2024</w:t>
                </w:r>
              </w:p>
            </w:tc>
            <w:tc>
              <w:tcPr>
                <w:tcW w:w="32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C4060" w:themeFill="text2" w:themeFillTint="E6"/>
                <w:vAlign w:val="center"/>
                <w:hideMark/>
              </w:tcPr>
              <w:p w14:paraId="6A6BDA40" w14:textId="77777777" w:rsidR="008D2A30" w:rsidRPr="00726215" w:rsidRDefault="008D2A30" w:rsidP="008B15D4">
                <w:pPr>
                  <w:spacing w:after="0" w:line="240" w:lineRule="auto"/>
                  <w:jc w:val="center"/>
                  <w:rPr>
                    <w:rFonts w:ascii="Arial" w:eastAsia="Times New Roman" w:hAnsi="Arial" w:cs="Arial"/>
                    <w:b/>
                    <w:bCs/>
                    <w:color w:val="FFFFFF"/>
                    <w:lang w:eastAsia="en-GB"/>
                  </w:rPr>
                </w:pPr>
                <w:r w:rsidRPr="00726215">
                  <w:rPr>
                    <w:rFonts w:ascii="Arial" w:eastAsia="Times New Roman" w:hAnsi="Arial" w:cs="Arial"/>
                    <w:b/>
                    <w:bCs/>
                    <w:color w:val="FFFFFF"/>
                    <w:lang w:eastAsia="en-GB"/>
                  </w:rPr>
                  <w:t>Av</w:t>
                </w:r>
                <w:r>
                  <w:rPr>
                    <w:rFonts w:ascii="Arial" w:eastAsia="Times New Roman" w:hAnsi="Arial" w:cs="Arial"/>
                    <w:b/>
                    <w:bCs/>
                    <w:color w:val="FFFFFF"/>
                    <w:lang w:eastAsia="en-GB"/>
                  </w:rPr>
                  <w:t>erage</w:t>
                </w:r>
                <w:r w:rsidRPr="00726215">
                  <w:rPr>
                    <w:rFonts w:ascii="Arial" w:eastAsia="Times New Roman" w:hAnsi="Arial" w:cs="Arial"/>
                    <w:b/>
                    <w:bCs/>
                    <w:color w:val="FFFFFF"/>
                    <w:lang w:eastAsia="en-GB"/>
                  </w:rPr>
                  <w:t xml:space="preserve"> Hourly Rate</w:t>
                </w:r>
              </w:p>
            </w:tc>
            <w:tc>
              <w:tcPr>
                <w:tcW w:w="40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C4060" w:themeFill="text2" w:themeFillTint="E6"/>
                <w:vAlign w:val="center"/>
                <w:hideMark/>
              </w:tcPr>
              <w:p w14:paraId="46A0CB53" w14:textId="77777777" w:rsidR="008D2A30" w:rsidRPr="00726215" w:rsidRDefault="008D2A30" w:rsidP="008B15D4">
                <w:pPr>
                  <w:spacing w:after="0" w:line="240" w:lineRule="auto"/>
                  <w:jc w:val="center"/>
                  <w:rPr>
                    <w:rFonts w:ascii="Arial" w:eastAsia="Times New Roman" w:hAnsi="Arial" w:cs="Arial"/>
                    <w:b/>
                    <w:bCs/>
                    <w:color w:val="FFFFFF"/>
                    <w:lang w:eastAsia="en-GB"/>
                  </w:rPr>
                </w:pPr>
                <w:r w:rsidRPr="00726215">
                  <w:rPr>
                    <w:rFonts w:ascii="Arial" w:eastAsia="Times New Roman" w:hAnsi="Arial" w:cs="Arial"/>
                    <w:b/>
                    <w:bCs/>
                    <w:color w:val="FFFFFF"/>
                    <w:lang w:eastAsia="en-GB"/>
                  </w:rPr>
                  <w:t>Median Hourly Rate</w:t>
                </w:r>
              </w:p>
            </w:tc>
          </w:tr>
          <w:tr w:rsidR="008D2A30" w:rsidRPr="00726215" w14:paraId="46FC2E0E" w14:textId="77777777" w:rsidTr="00282301">
            <w:trPr>
              <w:trHeight w:val="294"/>
            </w:trPr>
            <w:tc>
              <w:tcPr>
                <w:tcW w:w="24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C4060" w:themeFill="text2" w:themeFillTint="E6"/>
                <w:vAlign w:val="center"/>
                <w:hideMark/>
              </w:tcPr>
              <w:p w14:paraId="5539B438" w14:textId="77777777" w:rsidR="008D2A30" w:rsidRPr="00726215" w:rsidRDefault="008D2A30" w:rsidP="008B15D4">
                <w:pPr>
                  <w:spacing w:after="0" w:line="240" w:lineRule="auto"/>
                  <w:rPr>
                    <w:rFonts w:ascii="Arial" w:eastAsia="Times New Roman" w:hAnsi="Arial" w:cs="Arial"/>
                    <w:b/>
                    <w:bCs/>
                    <w:color w:val="FFFFFF"/>
                    <w:lang w:eastAsia="en-GB"/>
                  </w:rPr>
                </w:pPr>
                <w:r w:rsidRPr="00726215">
                  <w:rPr>
                    <w:rFonts w:ascii="Arial" w:eastAsia="Times New Roman" w:hAnsi="Arial" w:cs="Arial"/>
                    <w:b/>
                    <w:bCs/>
                    <w:color w:val="FFFFFF"/>
                    <w:lang w:eastAsia="en-GB"/>
                  </w:rPr>
                  <w:t>M</w:t>
                </w:r>
                <w:r>
                  <w:rPr>
                    <w:rFonts w:ascii="Arial" w:eastAsia="Times New Roman" w:hAnsi="Arial" w:cs="Arial"/>
                    <w:b/>
                    <w:bCs/>
                    <w:color w:val="FFFFFF"/>
                    <w:lang w:eastAsia="en-GB"/>
                  </w:rPr>
                  <w:t>ale</w:t>
                </w:r>
              </w:p>
            </w:tc>
            <w:tc>
              <w:tcPr>
                <w:tcW w:w="32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21C39FF0" w14:textId="3BBFD6C0" w:rsidR="008D2A30" w:rsidRPr="00726215" w:rsidRDefault="00AA0912" w:rsidP="008B15D4">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w:t>
                </w:r>
                <w:r w:rsidR="00E905E4">
                  <w:rPr>
                    <w:rFonts w:ascii="Arial" w:eastAsia="Times New Roman" w:hAnsi="Arial" w:cs="Arial"/>
                    <w:color w:val="000000"/>
                    <w:lang w:eastAsia="en-GB"/>
                  </w:rPr>
                  <w:t>34.39</w:t>
                </w:r>
              </w:p>
            </w:tc>
            <w:tc>
              <w:tcPr>
                <w:tcW w:w="40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68DB7AA0" w14:textId="1B789DAB" w:rsidR="008D2A30" w:rsidRPr="00726215" w:rsidRDefault="008D2A30" w:rsidP="008B15D4">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w:t>
                </w:r>
                <w:r w:rsidR="0022576E" w:rsidRPr="0022576E">
                  <w:rPr>
                    <w:rFonts w:ascii="Arial" w:eastAsia="Times New Roman" w:hAnsi="Arial" w:cs="Arial"/>
                    <w:color w:val="000000"/>
                    <w:lang w:eastAsia="en-GB"/>
                  </w:rPr>
                  <w:t>2</w:t>
                </w:r>
                <w:r w:rsidR="00622DD4">
                  <w:rPr>
                    <w:rFonts w:ascii="Arial" w:eastAsia="Times New Roman" w:hAnsi="Arial" w:cs="Arial"/>
                    <w:color w:val="000000"/>
                    <w:lang w:eastAsia="en-GB"/>
                  </w:rPr>
                  <w:t>5.60</w:t>
                </w:r>
              </w:p>
            </w:tc>
          </w:tr>
          <w:tr w:rsidR="008D2A30" w:rsidRPr="00726215" w14:paraId="35B08A34" w14:textId="77777777" w:rsidTr="00282301">
            <w:trPr>
              <w:trHeight w:val="294"/>
            </w:trPr>
            <w:tc>
              <w:tcPr>
                <w:tcW w:w="24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C4060" w:themeFill="text2" w:themeFillTint="E6"/>
                <w:vAlign w:val="center"/>
                <w:hideMark/>
              </w:tcPr>
              <w:p w14:paraId="537FB86F" w14:textId="77777777" w:rsidR="008D2A30" w:rsidRPr="00726215" w:rsidRDefault="008D2A30" w:rsidP="008B15D4">
                <w:pPr>
                  <w:spacing w:after="0" w:line="240" w:lineRule="auto"/>
                  <w:rPr>
                    <w:rFonts w:ascii="Arial" w:eastAsia="Times New Roman" w:hAnsi="Arial" w:cs="Arial"/>
                    <w:b/>
                    <w:bCs/>
                    <w:color w:val="FFFFFF"/>
                    <w:lang w:eastAsia="en-GB"/>
                  </w:rPr>
                </w:pPr>
                <w:r>
                  <w:rPr>
                    <w:rFonts w:ascii="Arial" w:eastAsia="Times New Roman" w:hAnsi="Arial" w:cs="Arial"/>
                    <w:b/>
                    <w:bCs/>
                    <w:color w:val="FFFFFF"/>
                    <w:lang w:eastAsia="en-GB"/>
                  </w:rPr>
                  <w:t>Female</w:t>
                </w:r>
              </w:p>
            </w:tc>
            <w:tc>
              <w:tcPr>
                <w:tcW w:w="32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65D362FF" w14:textId="4F0ABA51" w:rsidR="008D2A30" w:rsidRPr="00726215" w:rsidRDefault="00AA0912" w:rsidP="008B15D4">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w:t>
                </w:r>
                <w:r w:rsidR="00AB5379" w:rsidRPr="00AB5379">
                  <w:rPr>
                    <w:rFonts w:ascii="Arial" w:eastAsia="Times New Roman" w:hAnsi="Arial" w:cs="Arial"/>
                    <w:color w:val="000000"/>
                    <w:lang w:eastAsia="en-GB"/>
                  </w:rPr>
                  <w:t>2</w:t>
                </w:r>
                <w:r w:rsidR="00DC5301">
                  <w:rPr>
                    <w:rFonts w:ascii="Arial" w:eastAsia="Times New Roman" w:hAnsi="Arial" w:cs="Arial"/>
                    <w:color w:val="000000"/>
                    <w:lang w:eastAsia="en-GB"/>
                  </w:rPr>
                  <w:t>4.60</w:t>
                </w:r>
              </w:p>
            </w:tc>
            <w:tc>
              <w:tcPr>
                <w:tcW w:w="40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7989C752" w14:textId="19519439" w:rsidR="008D2A30" w:rsidRPr="00726215" w:rsidRDefault="008D2A30" w:rsidP="008B15D4">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w:t>
                </w:r>
                <w:r w:rsidR="00622DD4">
                  <w:rPr>
                    <w:rFonts w:ascii="Arial" w:eastAsia="Times New Roman" w:hAnsi="Arial" w:cs="Arial"/>
                    <w:color w:val="000000"/>
                    <w:lang w:eastAsia="en-GB"/>
                  </w:rPr>
                  <w:t>19.10</w:t>
                </w:r>
              </w:p>
            </w:tc>
          </w:tr>
          <w:tr w:rsidR="008D2A30" w:rsidRPr="00726215" w14:paraId="39034F35" w14:textId="77777777" w:rsidTr="00282301">
            <w:trPr>
              <w:trHeight w:val="294"/>
            </w:trPr>
            <w:tc>
              <w:tcPr>
                <w:tcW w:w="24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C4060" w:themeFill="text2" w:themeFillTint="E6"/>
                <w:vAlign w:val="center"/>
                <w:hideMark/>
              </w:tcPr>
              <w:p w14:paraId="50B2B8A4" w14:textId="77777777" w:rsidR="008D2A30" w:rsidRPr="00726215" w:rsidRDefault="008D2A30" w:rsidP="008B15D4">
                <w:pPr>
                  <w:spacing w:after="0" w:line="240" w:lineRule="auto"/>
                  <w:rPr>
                    <w:rFonts w:ascii="Arial" w:eastAsia="Times New Roman" w:hAnsi="Arial" w:cs="Arial"/>
                    <w:b/>
                    <w:bCs/>
                    <w:color w:val="FFFFFF"/>
                    <w:lang w:eastAsia="en-GB"/>
                  </w:rPr>
                </w:pPr>
                <w:r w:rsidRPr="00726215">
                  <w:rPr>
                    <w:rFonts w:ascii="Arial" w:eastAsia="Times New Roman" w:hAnsi="Arial" w:cs="Arial"/>
                    <w:b/>
                    <w:bCs/>
                    <w:color w:val="FFFFFF"/>
                    <w:lang w:eastAsia="en-GB"/>
                  </w:rPr>
                  <w:t>Difference</w:t>
                </w:r>
              </w:p>
            </w:tc>
            <w:tc>
              <w:tcPr>
                <w:tcW w:w="32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73625DEA" w14:textId="4F153CAC" w:rsidR="008D2A30" w:rsidRPr="00726215" w:rsidRDefault="00824CC0" w:rsidP="008B15D4">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w:t>
                </w:r>
                <w:r w:rsidR="005A3630">
                  <w:rPr>
                    <w:rFonts w:ascii="Arial" w:eastAsia="Times New Roman" w:hAnsi="Arial" w:cs="Arial"/>
                    <w:color w:val="000000"/>
                    <w:lang w:eastAsia="en-GB"/>
                  </w:rPr>
                  <w:t>9.79</w:t>
                </w:r>
              </w:p>
            </w:tc>
            <w:tc>
              <w:tcPr>
                <w:tcW w:w="40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1FB9E141" w14:textId="666C43C5" w:rsidR="008D2A30" w:rsidRPr="00726215" w:rsidRDefault="00824CC0" w:rsidP="008B15D4">
                <w:pPr>
                  <w:spacing w:after="0" w:line="240" w:lineRule="auto"/>
                  <w:jc w:val="center"/>
                  <w:rPr>
                    <w:rFonts w:ascii="Arial" w:eastAsia="Times New Roman" w:hAnsi="Arial" w:cs="Arial"/>
                    <w:color w:val="000000"/>
                    <w:lang w:eastAsia="en-GB"/>
                  </w:rPr>
                </w:pPr>
                <w:r>
                  <w:rPr>
                    <w:rFonts w:ascii="Arial" w:eastAsia="Times New Roman" w:hAnsi="Arial" w:cs="Arial"/>
                    <w:lang w:eastAsia="en-GB"/>
                  </w:rPr>
                  <w:t>£</w:t>
                </w:r>
                <w:r w:rsidR="00930A9B">
                  <w:rPr>
                    <w:rFonts w:ascii="Arial" w:eastAsia="Times New Roman" w:hAnsi="Arial" w:cs="Arial"/>
                    <w:lang w:eastAsia="en-GB"/>
                  </w:rPr>
                  <w:t>6.50</w:t>
                </w:r>
              </w:p>
            </w:tc>
          </w:tr>
          <w:tr w:rsidR="008D2A30" w:rsidRPr="00726215" w14:paraId="5B8C0992" w14:textId="77777777" w:rsidTr="00282301">
            <w:trPr>
              <w:trHeight w:val="294"/>
            </w:trPr>
            <w:tc>
              <w:tcPr>
                <w:tcW w:w="240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C4060" w:themeFill="text2" w:themeFillTint="E6"/>
                <w:vAlign w:val="center"/>
                <w:hideMark/>
              </w:tcPr>
              <w:p w14:paraId="4F0280DD" w14:textId="77777777" w:rsidR="008D2A30" w:rsidRPr="00726215" w:rsidRDefault="008D2A30" w:rsidP="008B15D4">
                <w:pPr>
                  <w:spacing w:after="0" w:line="240" w:lineRule="auto"/>
                  <w:rPr>
                    <w:rFonts w:ascii="Arial" w:eastAsia="Times New Roman" w:hAnsi="Arial" w:cs="Arial"/>
                    <w:b/>
                    <w:bCs/>
                    <w:color w:val="FFFFFF"/>
                    <w:lang w:eastAsia="en-GB"/>
                  </w:rPr>
                </w:pPr>
                <w:r w:rsidRPr="00726215">
                  <w:rPr>
                    <w:rFonts w:ascii="Arial" w:eastAsia="Times New Roman" w:hAnsi="Arial" w:cs="Arial"/>
                    <w:b/>
                    <w:bCs/>
                    <w:color w:val="FFFFFF"/>
                    <w:lang w:eastAsia="en-GB"/>
                  </w:rPr>
                  <w:t>Pay Gap %</w:t>
                </w:r>
              </w:p>
            </w:tc>
            <w:tc>
              <w:tcPr>
                <w:tcW w:w="3292"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2E168B9B" w14:textId="4548929F" w:rsidR="008D2A30" w:rsidRPr="00DA562B" w:rsidRDefault="005F57EE" w:rsidP="008B15D4">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29.5%</w:t>
                </w:r>
              </w:p>
            </w:tc>
            <w:tc>
              <w:tcPr>
                <w:tcW w:w="407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31F693AC" w14:textId="418CE82C" w:rsidR="008D2A30" w:rsidRPr="00DA562B" w:rsidRDefault="00770749" w:rsidP="008B15D4">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25.4</w:t>
                </w:r>
                <w:r w:rsidR="00474A25">
                  <w:rPr>
                    <w:rFonts w:ascii="Arial" w:eastAsia="Times New Roman" w:hAnsi="Arial" w:cs="Arial"/>
                    <w:b/>
                    <w:bCs/>
                    <w:color w:val="000000"/>
                    <w:lang w:eastAsia="en-GB"/>
                  </w:rPr>
                  <w:t>%</w:t>
                </w:r>
              </w:p>
            </w:tc>
          </w:tr>
        </w:tbl>
        <w:p w14:paraId="14AE37BC" w14:textId="77777777" w:rsidR="00A706EF" w:rsidRDefault="00A706EF" w:rsidP="00AC5B13">
          <w:pPr>
            <w:rPr>
              <w:b/>
              <w:bCs/>
            </w:rPr>
          </w:pPr>
        </w:p>
        <w:p w14:paraId="57DE1425" w14:textId="528E5FE3" w:rsidR="00E014D9" w:rsidRPr="00597889" w:rsidRDefault="00E014D9" w:rsidP="00E014D9">
          <w:r w:rsidRPr="00597889">
            <w:t xml:space="preserve">Pay gap data for 2024 shows that there is a gender pay gap within </w:t>
          </w:r>
          <w:r w:rsidR="00163EE0">
            <w:t>STW ICB</w:t>
          </w:r>
          <w:r w:rsidRPr="00597889">
            <w:t xml:space="preserve">. However, it is important to note that while there is a gender pay gap within </w:t>
          </w:r>
          <w:r w:rsidR="00163EE0">
            <w:t>the</w:t>
          </w:r>
          <w:r w:rsidRPr="00597889">
            <w:t xml:space="preserve"> organisation, this is not the same as saying female and male employees are being paid differently for doing the same job (which would be an equal pay issue).</w:t>
          </w:r>
        </w:p>
        <w:p w14:paraId="3D587A0C" w14:textId="74FAAA8E" w:rsidR="00B86286" w:rsidRPr="005C48FD" w:rsidRDefault="00B86286" w:rsidP="005C48FD">
          <w:pPr>
            <w:pStyle w:val="Heading2"/>
            <w:rPr>
              <w:color w:val="202E45" w:themeColor="text2"/>
              <w:sz w:val="28"/>
              <w:szCs w:val="22"/>
            </w:rPr>
          </w:pPr>
          <w:bookmarkStart w:id="5" w:name="_Toc190090110"/>
          <w:r w:rsidRPr="005C48FD">
            <w:rPr>
              <w:color w:val="202E45" w:themeColor="text2"/>
              <w:sz w:val="28"/>
              <w:szCs w:val="22"/>
            </w:rPr>
            <w:lastRenderedPageBreak/>
            <w:t>What is our bonus gender pay gap?</w:t>
          </w:r>
          <w:bookmarkEnd w:id="5"/>
        </w:p>
        <w:p w14:paraId="27485EAB" w14:textId="736B3EC8" w:rsidR="00ED299B" w:rsidRPr="00ED299B" w:rsidRDefault="006265FD" w:rsidP="00ED299B">
          <w:r>
            <w:t>STW ICB</w:t>
          </w:r>
          <w:r w:rsidR="00B86286">
            <w:t xml:space="preserve"> does not have a bonus gender pay gap.</w:t>
          </w:r>
          <w:r>
            <w:t xml:space="preserve"> STW ICB </w:t>
          </w:r>
          <w:r w:rsidR="00CD65CC" w:rsidRPr="00CD65CC">
            <w:t>has not paid bonuses to its employees, despite provision to do so as part of ESM pay arrangements. There is no scope for bonus payments within the Agenda for Change terms and conditions of service.</w:t>
          </w:r>
        </w:p>
        <w:p w14:paraId="60B13252" w14:textId="69F9F5E8" w:rsidR="008B6F77" w:rsidRPr="00866E31" w:rsidRDefault="00ED299B" w:rsidP="00866E31">
          <w:pPr>
            <w:pStyle w:val="Heading2"/>
            <w:rPr>
              <w:color w:val="202E45" w:themeColor="text2"/>
              <w:sz w:val="28"/>
              <w:szCs w:val="22"/>
            </w:rPr>
          </w:pPr>
          <w:bookmarkStart w:id="6" w:name="_Toc190090111"/>
          <w:r w:rsidRPr="005C48FD">
            <w:rPr>
              <w:color w:val="202E45" w:themeColor="text2"/>
              <w:sz w:val="28"/>
              <w:szCs w:val="22"/>
            </w:rPr>
            <w:t>Wh</w:t>
          </w:r>
          <w:r w:rsidR="000F65E0" w:rsidRPr="005C48FD">
            <w:rPr>
              <w:color w:val="202E45" w:themeColor="text2"/>
              <w:sz w:val="28"/>
              <w:szCs w:val="22"/>
            </w:rPr>
            <w:t>at proportion of males and females are in each quartile?</w:t>
          </w:r>
          <w:bookmarkEnd w:id="6"/>
        </w:p>
        <w:p w14:paraId="5F843D52" w14:textId="65D16178" w:rsidR="0062277A" w:rsidRDefault="0062277A" w:rsidP="0062277A">
          <w:r w:rsidRPr="0062277A">
            <w:t>The table below illustrates the headcount of male and female employees who fell within the four pay quartiles (where quartile 1 is the lowest paid and quartile 4 is the highest paid):</w:t>
          </w:r>
        </w:p>
        <w:tbl>
          <w:tblPr>
            <w:tblW w:w="9913" w:type="dxa"/>
            <w:tblLook w:val="04A0" w:firstRow="1" w:lastRow="0" w:firstColumn="1" w:lastColumn="0" w:noHBand="0" w:noVBand="1"/>
          </w:tblPr>
          <w:tblGrid>
            <w:gridCol w:w="2115"/>
            <w:gridCol w:w="1986"/>
            <w:gridCol w:w="1843"/>
            <w:gridCol w:w="1984"/>
            <w:gridCol w:w="1985"/>
          </w:tblGrid>
          <w:tr w:rsidR="000F5A2A" w:rsidRPr="00191340" w14:paraId="233A9212" w14:textId="77777777" w:rsidTr="00031252">
            <w:trPr>
              <w:trHeight w:val="371"/>
            </w:trPr>
            <w:tc>
              <w:tcPr>
                <w:tcW w:w="21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2E8F1" w:themeFill="text2" w:themeFillTint="1A"/>
                <w:vAlign w:val="center"/>
                <w:hideMark/>
              </w:tcPr>
              <w:p w14:paraId="6AA61E48" w14:textId="77777777" w:rsidR="000F5A2A" w:rsidRPr="00191340" w:rsidRDefault="000F5A2A" w:rsidP="00F459B6">
                <w:pPr>
                  <w:spacing w:after="0" w:line="240" w:lineRule="auto"/>
                  <w:rPr>
                    <w:rFonts w:ascii="Arial" w:eastAsia="Times New Roman" w:hAnsi="Arial" w:cs="Arial"/>
                    <w:b/>
                    <w:bCs/>
                    <w:color w:val="FFFFFF"/>
                    <w:lang w:eastAsia="en-GB"/>
                  </w:rPr>
                </w:pPr>
                <w:r>
                  <w:rPr>
                    <w:rFonts w:ascii="Arial" w:eastAsia="Times New Roman" w:hAnsi="Arial" w:cs="Arial"/>
                    <w:b/>
                    <w:bCs/>
                    <w:lang w:eastAsia="en-GB"/>
                  </w:rPr>
                  <w:t xml:space="preserve">Pay </w:t>
                </w:r>
                <w:r w:rsidRPr="003944EC">
                  <w:rPr>
                    <w:rFonts w:ascii="Arial" w:eastAsia="Times New Roman" w:hAnsi="Arial" w:cs="Arial"/>
                    <w:b/>
                    <w:bCs/>
                    <w:lang w:eastAsia="en-GB"/>
                  </w:rPr>
                  <w:t>Quartile</w:t>
                </w:r>
              </w:p>
            </w:tc>
            <w:tc>
              <w:tcPr>
                <w:tcW w:w="198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C4060" w:themeFill="text2" w:themeFillTint="E6"/>
                <w:vAlign w:val="center"/>
                <w:hideMark/>
              </w:tcPr>
              <w:p w14:paraId="01E49251" w14:textId="77777777" w:rsidR="000F5A2A" w:rsidRPr="00191340" w:rsidRDefault="000F5A2A" w:rsidP="00F459B6">
                <w:pPr>
                  <w:spacing w:after="0" w:line="240" w:lineRule="auto"/>
                  <w:jc w:val="center"/>
                  <w:rPr>
                    <w:rFonts w:ascii="Arial" w:eastAsia="Times New Roman" w:hAnsi="Arial" w:cs="Arial"/>
                    <w:b/>
                    <w:bCs/>
                    <w:color w:val="FFFFFF"/>
                    <w:lang w:eastAsia="en-GB"/>
                  </w:rPr>
                </w:pPr>
                <w:r>
                  <w:rPr>
                    <w:rFonts w:ascii="Arial" w:eastAsia="Times New Roman" w:hAnsi="Arial" w:cs="Arial"/>
                    <w:b/>
                    <w:bCs/>
                    <w:color w:val="FFFFFF"/>
                    <w:lang w:eastAsia="en-GB"/>
                  </w:rPr>
                  <w:t>Female</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C4060" w:themeFill="text2" w:themeFillTint="E6"/>
                <w:vAlign w:val="center"/>
                <w:hideMark/>
              </w:tcPr>
              <w:p w14:paraId="38CDED57" w14:textId="77777777" w:rsidR="000F5A2A" w:rsidRPr="00191340" w:rsidRDefault="000F5A2A" w:rsidP="00F459B6">
                <w:pPr>
                  <w:spacing w:after="0" w:line="240" w:lineRule="auto"/>
                  <w:jc w:val="center"/>
                  <w:rPr>
                    <w:rFonts w:ascii="Arial" w:eastAsia="Times New Roman" w:hAnsi="Arial" w:cs="Arial"/>
                    <w:b/>
                    <w:bCs/>
                    <w:color w:val="FFFFFF"/>
                    <w:lang w:eastAsia="en-GB"/>
                  </w:rPr>
                </w:pPr>
                <w:r w:rsidRPr="00191340">
                  <w:rPr>
                    <w:rFonts w:ascii="Arial" w:eastAsia="Times New Roman" w:hAnsi="Arial" w:cs="Arial"/>
                    <w:b/>
                    <w:bCs/>
                    <w:color w:val="FFFFFF"/>
                    <w:lang w:eastAsia="en-GB"/>
                  </w:rPr>
                  <w:t>M</w:t>
                </w:r>
                <w:r>
                  <w:rPr>
                    <w:rFonts w:ascii="Arial" w:eastAsia="Times New Roman" w:hAnsi="Arial" w:cs="Arial"/>
                    <w:b/>
                    <w:bCs/>
                    <w:color w:val="FFFFFF"/>
                    <w:lang w:eastAsia="en-GB"/>
                  </w:rPr>
                  <w:t>ale</w:t>
                </w: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C4060" w:themeFill="text2" w:themeFillTint="E6"/>
                <w:vAlign w:val="center"/>
                <w:hideMark/>
              </w:tcPr>
              <w:p w14:paraId="4F16FA20" w14:textId="77777777" w:rsidR="000F5A2A" w:rsidRPr="00191340" w:rsidRDefault="000F5A2A" w:rsidP="00F459B6">
                <w:pPr>
                  <w:spacing w:after="0" w:line="240" w:lineRule="auto"/>
                  <w:jc w:val="center"/>
                  <w:rPr>
                    <w:rFonts w:ascii="Arial" w:eastAsia="Times New Roman" w:hAnsi="Arial" w:cs="Arial"/>
                    <w:b/>
                    <w:bCs/>
                    <w:color w:val="FFFFFF"/>
                    <w:lang w:eastAsia="en-GB"/>
                  </w:rPr>
                </w:pPr>
                <w:r w:rsidRPr="00191340">
                  <w:rPr>
                    <w:rFonts w:ascii="Arial" w:eastAsia="Times New Roman" w:hAnsi="Arial" w:cs="Arial"/>
                    <w:b/>
                    <w:bCs/>
                    <w:color w:val="FFFFFF"/>
                    <w:lang w:eastAsia="en-GB"/>
                  </w:rPr>
                  <w:t>%</w:t>
                </w:r>
                <w:r>
                  <w:rPr>
                    <w:rFonts w:ascii="Arial" w:eastAsia="Times New Roman" w:hAnsi="Arial" w:cs="Arial"/>
                    <w:b/>
                    <w:bCs/>
                    <w:color w:val="FFFFFF"/>
                    <w:lang w:eastAsia="en-GB"/>
                  </w:rPr>
                  <w:t xml:space="preserve"> Female</w:t>
                </w:r>
              </w:p>
            </w:tc>
            <w:tc>
              <w:tcPr>
                <w:tcW w:w="19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C4060" w:themeFill="text2" w:themeFillTint="E6"/>
                <w:vAlign w:val="center"/>
                <w:hideMark/>
              </w:tcPr>
              <w:p w14:paraId="3F866E19" w14:textId="77777777" w:rsidR="000F5A2A" w:rsidRPr="00191340" w:rsidRDefault="000F5A2A" w:rsidP="00F459B6">
                <w:pPr>
                  <w:spacing w:after="0" w:line="240" w:lineRule="auto"/>
                  <w:jc w:val="center"/>
                  <w:rPr>
                    <w:rFonts w:ascii="Arial" w:eastAsia="Times New Roman" w:hAnsi="Arial" w:cs="Arial"/>
                    <w:b/>
                    <w:bCs/>
                    <w:color w:val="FFFFFF"/>
                    <w:lang w:eastAsia="en-GB"/>
                  </w:rPr>
                </w:pPr>
                <w:r w:rsidRPr="00191340">
                  <w:rPr>
                    <w:rFonts w:ascii="Arial" w:eastAsia="Times New Roman" w:hAnsi="Arial" w:cs="Arial"/>
                    <w:b/>
                    <w:bCs/>
                    <w:color w:val="FFFFFF"/>
                    <w:lang w:eastAsia="en-GB"/>
                  </w:rPr>
                  <w:t>%</w:t>
                </w:r>
                <w:r>
                  <w:rPr>
                    <w:rFonts w:ascii="Arial" w:eastAsia="Times New Roman" w:hAnsi="Arial" w:cs="Arial"/>
                    <w:b/>
                    <w:bCs/>
                    <w:color w:val="FFFFFF"/>
                    <w:lang w:eastAsia="en-GB"/>
                  </w:rPr>
                  <w:t xml:space="preserve"> Male</w:t>
                </w:r>
              </w:p>
            </w:tc>
          </w:tr>
          <w:tr w:rsidR="000F5A2A" w:rsidRPr="00191340" w14:paraId="32AE43C8" w14:textId="77777777" w:rsidTr="00031252">
            <w:trPr>
              <w:trHeight w:val="256"/>
            </w:trPr>
            <w:tc>
              <w:tcPr>
                <w:tcW w:w="21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C4060" w:themeFill="text2" w:themeFillTint="E6"/>
                <w:vAlign w:val="center"/>
                <w:hideMark/>
              </w:tcPr>
              <w:p w14:paraId="19027FFA" w14:textId="77777777" w:rsidR="000F5A2A" w:rsidRPr="00191340" w:rsidRDefault="000F5A2A" w:rsidP="00F459B6">
                <w:pPr>
                  <w:spacing w:after="0" w:line="240" w:lineRule="auto"/>
                  <w:rPr>
                    <w:rFonts w:ascii="Arial" w:eastAsia="Times New Roman" w:hAnsi="Arial" w:cs="Arial"/>
                    <w:b/>
                    <w:bCs/>
                    <w:color w:val="FFFFFF"/>
                    <w:lang w:eastAsia="en-GB"/>
                  </w:rPr>
                </w:pPr>
                <w:r w:rsidRPr="00191340">
                  <w:rPr>
                    <w:rFonts w:ascii="Arial" w:eastAsia="Times New Roman" w:hAnsi="Arial" w:cs="Arial"/>
                    <w:b/>
                    <w:bCs/>
                    <w:color w:val="FFFFFF"/>
                    <w:lang w:eastAsia="en-GB"/>
                  </w:rPr>
                  <w:t>1</w:t>
                </w:r>
                <w:r>
                  <w:rPr>
                    <w:rFonts w:ascii="Arial" w:eastAsia="Times New Roman" w:hAnsi="Arial" w:cs="Arial"/>
                    <w:b/>
                    <w:bCs/>
                    <w:color w:val="FFFFFF"/>
                    <w:lang w:eastAsia="en-GB"/>
                  </w:rPr>
                  <w:t xml:space="preserve"> (lowest)</w:t>
                </w:r>
              </w:p>
            </w:tc>
            <w:tc>
              <w:tcPr>
                <w:tcW w:w="198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0FF45F95" w14:textId="7FB3786C" w:rsidR="000F5A2A" w:rsidRPr="00191340" w:rsidRDefault="004C2534" w:rsidP="00F459B6">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65</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D038EBA" w14:textId="157EA5AB" w:rsidR="000F5A2A" w:rsidRPr="00191340" w:rsidRDefault="004C2534" w:rsidP="00F459B6">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7</w:t>
                </w: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7C8746DD" w14:textId="08E14634" w:rsidR="000F5A2A" w:rsidRPr="00D71A9A" w:rsidRDefault="004C2534" w:rsidP="00F459B6">
                <w:pPr>
                  <w:spacing w:after="0" w:line="240" w:lineRule="auto"/>
                  <w:jc w:val="center"/>
                  <w:rPr>
                    <w:rFonts w:ascii="Arial" w:eastAsia="Times New Roman" w:hAnsi="Arial" w:cs="Arial"/>
                    <w:b/>
                    <w:bCs/>
                    <w:lang w:eastAsia="en-GB"/>
                  </w:rPr>
                </w:pPr>
                <w:r>
                  <w:rPr>
                    <w:rFonts w:ascii="Arial" w:eastAsia="Times New Roman" w:hAnsi="Arial" w:cs="Arial"/>
                    <w:b/>
                    <w:bCs/>
                    <w:lang w:eastAsia="en-GB"/>
                  </w:rPr>
                  <w:t>90.28</w:t>
                </w:r>
                <w:r w:rsidR="00A14DB7">
                  <w:rPr>
                    <w:rFonts w:ascii="Arial" w:eastAsia="Times New Roman" w:hAnsi="Arial" w:cs="Arial"/>
                    <w:b/>
                    <w:bCs/>
                    <w:lang w:eastAsia="en-GB"/>
                  </w:rPr>
                  <w:t>%</w:t>
                </w:r>
              </w:p>
            </w:tc>
            <w:tc>
              <w:tcPr>
                <w:tcW w:w="19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CB68F8F" w14:textId="657F3869" w:rsidR="000F5A2A" w:rsidRPr="00D71A9A" w:rsidRDefault="009A1B09" w:rsidP="00F459B6">
                <w:pPr>
                  <w:spacing w:after="0" w:line="240" w:lineRule="auto"/>
                  <w:jc w:val="center"/>
                  <w:rPr>
                    <w:rFonts w:ascii="Arial" w:eastAsia="Times New Roman" w:hAnsi="Arial" w:cs="Arial"/>
                    <w:b/>
                    <w:bCs/>
                    <w:lang w:eastAsia="en-GB"/>
                  </w:rPr>
                </w:pPr>
                <w:r>
                  <w:rPr>
                    <w:rFonts w:ascii="Arial" w:eastAsia="Times New Roman" w:hAnsi="Arial" w:cs="Arial"/>
                    <w:b/>
                    <w:bCs/>
                    <w:lang w:eastAsia="en-GB"/>
                  </w:rPr>
                  <w:t>9.72</w:t>
                </w:r>
                <w:r w:rsidR="00A14DB7">
                  <w:rPr>
                    <w:rFonts w:ascii="Arial" w:eastAsia="Times New Roman" w:hAnsi="Arial" w:cs="Arial"/>
                    <w:b/>
                    <w:bCs/>
                    <w:lang w:eastAsia="en-GB"/>
                  </w:rPr>
                  <w:t>%</w:t>
                </w:r>
              </w:p>
            </w:tc>
          </w:tr>
          <w:tr w:rsidR="000F5A2A" w:rsidRPr="00191340" w14:paraId="2BAD3B6A" w14:textId="77777777" w:rsidTr="00031252">
            <w:trPr>
              <w:trHeight w:val="256"/>
            </w:trPr>
            <w:tc>
              <w:tcPr>
                <w:tcW w:w="21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C4060" w:themeFill="text2" w:themeFillTint="E6"/>
                <w:vAlign w:val="center"/>
                <w:hideMark/>
              </w:tcPr>
              <w:p w14:paraId="626B199C" w14:textId="77777777" w:rsidR="000F5A2A" w:rsidRPr="00191340" w:rsidRDefault="000F5A2A" w:rsidP="00F459B6">
                <w:pPr>
                  <w:spacing w:after="0" w:line="240" w:lineRule="auto"/>
                  <w:rPr>
                    <w:rFonts w:ascii="Arial" w:eastAsia="Times New Roman" w:hAnsi="Arial" w:cs="Arial"/>
                    <w:b/>
                    <w:bCs/>
                    <w:color w:val="FFFFFF"/>
                    <w:lang w:eastAsia="en-GB"/>
                  </w:rPr>
                </w:pPr>
                <w:r w:rsidRPr="00191340">
                  <w:rPr>
                    <w:rFonts w:ascii="Arial" w:eastAsia="Times New Roman" w:hAnsi="Arial" w:cs="Arial"/>
                    <w:b/>
                    <w:bCs/>
                    <w:color w:val="FFFFFF"/>
                    <w:lang w:eastAsia="en-GB"/>
                  </w:rPr>
                  <w:t>2</w:t>
                </w:r>
              </w:p>
            </w:tc>
            <w:tc>
              <w:tcPr>
                <w:tcW w:w="198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41C25A3A" w14:textId="35CD43C7" w:rsidR="000F5A2A" w:rsidRPr="00191340" w:rsidRDefault="004C2534" w:rsidP="00F459B6">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64</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580C33C4" w14:textId="56E3C453" w:rsidR="000F5A2A" w:rsidRPr="00191340" w:rsidRDefault="00180305" w:rsidP="00180305">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1</w:t>
                </w:r>
                <w:r w:rsidR="004C2534">
                  <w:rPr>
                    <w:rFonts w:ascii="Arial" w:eastAsia="Times New Roman" w:hAnsi="Arial" w:cs="Arial"/>
                    <w:color w:val="000000"/>
                    <w:lang w:eastAsia="en-GB"/>
                  </w:rPr>
                  <w:t>1</w:t>
                </w: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672AD818" w14:textId="43C4AAC7" w:rsidR="000F5A2A" w:rsidRPr="00D71A9A" w:rsidRDefault="004E1059" w:rsidP="00F459B6">
                <w:pPr>
                  <w:spacing w:after="0" w:line="240" w:lineRule="auto"/>
                  <w:jc w:val="center"/>
                  <w:rPr>
                    <w:rFonts w:ascii="Arial" w:eastAsia="Times New Roman" w:hAnsi="Arial" w:cs="Arial"/>
                    <w:b/>
                    <w:bCs/>
                    <w:lang w:eastAsia="en-GB"/>
                  </w:rPr>
                </w:pPr>
                <w:r>
                  <w:rPr>
                    <w:rFonts w:ascii="Arial" w:eastAsia="Times New Roman" w:hAnsi="Arial" w:cs="Arial"/>
                    <w:b/>
                    <w:bCs/>
                    <w:lang w:eastAsia="en-GB"/>
                  </w:rPr>
                  <w:t>85.33</w:t>
                </w:r>
                <w:r w:rsidR="00180305">
                  <w:rPr>
                    <w:rFonts w:ascii="Arial" w:eastAsia="Times New Roman" w:hAnsi="Arial" w:cs="Arial"/>
                    <w:b/>
                    <w:bCs/>
                    <w:lang w:eastAsia="en-GB"/>
                  </w:rPr>
                  <w:t>%</w:t>
                </w:r>
              </w:p>
            </w:tc>
            <w:tc>
              <w:tcPr>
                <w:tcW w:w="19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71B0EE27" w14:textId="1C70C124" w:rsidR="000F5A2A" w:rsidRPr="00D71A9A" w:rsidRDefault="009A1B09" w:rsidP="00F459B6">
                <w:pPr>
                  <w:spacing w:after="0" w:line="240" w:lineRule="auto"/>
                  <w:jc w:val="center"/>
                  <w:rPr>
                    <w:rFonts w:ascii="Arial" w:eastAsia="Times New Roman" w:hAnsi="Arial" w:cs="Arial"/>
                    <w:b/>
                    <w:bCs/>
                    <w:lang w:eastAsia="en-GB"/>
                  </w:rPr>
                </w:pPr>
                <w:r>
                  <w:rPr>
                    <w:rFonts w:ascii="Arial" w:eastAsia="Times New Roman" w:hAnsi="Arial" w:cs="Arial"/>
                    <w:b/>
                    <w:bCs/>
                    <w:lang w:eastAsia="en-GB"/>
                  </w:rPr>
                  <w:t>14.67</w:t>
                </w:r>
                <w:r w:rsidR="00180305">
                  <w:rPr>
                    <w:rFonts w:ascii="Arial" w:eastAsia="Times New Roman" w:hAnsi="Arial" w:cs="Arial"/>
                    <w:b/>
                    <w:bCs/>
                    <w:lang w:eastAsia="en-GB"/>
                  </w:rPr>
                  <w:t>%</w:t>
                </w:r>
              </w:p>
            </w:tc>
          </w:tr>
          <w:tr w:rsidR="000F5A2A" w:rsidRPr="00191340" w14:paraId="0658E827" w14:textId="77777777" w:rsidTr="00031252">
            <w:trPr>
              <w:trHeight w:val="256"/>
            </w:trPr>
            <w:tc>
              <w:tcPr>
                <w:tcW w:w="21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C4060" w:themeFill="text2" w:themeFillTint="E6"/>
                <w:vAlign w:val="center"/>
                <w:hideMark/>
              </w:tcPr>
              <w:p w14:paraId="2FCD250E" w14:textId="77777777" w:rsidR="000F5A2A" w:rsidRPr="00191340" w:rsidRDefault="000F5A2A" w:rsidP="00F459B6">
                <w:pPr>
                  <w:spacing w:after="0" w:line="240" w:lineRule="auto"/>
                  <w:rPr>
                    <w:rFonts w:ascii="Arial" w:eastAsia="Times New Roman" w:hAnsi="Arial" w:cs="Arial"/>
                    <w:b/>
                    <w:bCs/>
                    <w:color w:val="FFFFFF"/>
                    <w:lang w:eastAsia="en-GB"/>
                  </w:rPr>
                </w:pPr>
                <w:r w:rsidRPr="00191340">
                  <w:rPr>
                    <w:rFonts w:ascii="Arial" w:eastAsia="Times New Roman" w:hAnsi="Arial" w:cs="Arial"/>
                    <w:b/>
                    <w:bCs/>
                    <w:color w:val="FFFFFF"/>
                    <w:lang w:eastAsia="en-GB"/>
                  </w:rPr>
                  <w:t>3</w:t>
                </w:r>
              </w:p>
            </w:tc>
            <w:tc>
              <w:tcPr>
                <w:tcW w:w="198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C1351DD" w14:textId="07498200" w:rsidR="000F5A2A" w:rsidRPr="00191340" w:rsidRDefault="004C2534" w:rsidP="00F459B6">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50</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3C388BF0" w14:textId="23B051E9" w:rsidR="000F5A2A" w:rsidRPr="00191340" w:rsidRDefault="005973D4" w:rsidP="00F459B6">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1</w:t>
                </w:r>
                <w:r w:rsidR="004C2534">
                  <w:rPr>
                    <w:rFonts w:ascii="Arial" w:eastAsia="Times New Roman" w:hAnsi="Arial" w:cs="Arial"/>
                    <w:color w:val="000000"/>
                    <w:lang w:eastAsia="en-GB"/>
                  </w:rPr>
                  <w:t>9</w:t>
                </w: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605D4B61" w14:textId="688B7A18" w:rsidR="000F5A2A" w:rsidRPr="00D71A9A" w:rsidRDefault="004E1059" w:rsidP="00F459B6">
                <w:pPr>
                  <w:spacing w:after="0" w:line="240" w:lineRule="auto"/>
                  <w:jc w:val="center"/>
                  <w:rPr>
                    <w:rFonts w:ascii="Arial" w:eastAsia="Times New Roman" w:hAnsi="Arial" w:cs="Arial"/>
                    <w:b/>
                    <w:bCs/>
                    <w:lang w:eastAsia="en-GB"/>
                  </w:rPr>
                </w:pPr>
                <w:r>
                  <w:rPr>
                    <w:rFonts w:ascii="Arial" w:eastAsia="Times New Roman" w:hAnsi="Arial" w:cs="Arial"/>
                    <w:b/>
                    <w:bCs/>
                    <w:lang w:eastAsia="en-GB"/>
                  </w:rPr>
                  <w:t>72.46</w:t>
                </w:r>
                <w:r w:rsidR="005973D4">
                  <w:rPr>
                    <w:rFonts w:ascii="Arial" w:eastAsia="Times New Roman" w:hAnsi="Arial" w:cs="Arial"/>
                    <w:b/>
                    <w:bCs/>
                    <w:lang w:eastAsia="en-GB"/>
                  </w:rPr>
                  <w:t>%</w:t>
                </w:r>
              </w:p>
            </w:tc>
            <w:tc>
              <w:tcPr>
                <w:tcW w:w="19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7621B63B" w14:textId="4182E0EB" w:rsidR="000F5A2A" w:rsidRPr="00D71A9A" w:rsidRDefault="009A1B09" w:rsidP="00F459B6">
                <w:pPr>
                  <w:spacing w:after="0" w:line="240" w:lineRule="auto"/>
                  <w:jc w:val="center"/>
                  <w:rPr>
                    <w:rFonts w:ascii="Arial" w:eastAsia="Times New Roman" w:hAnsi="Arial" w:cs="Arial"/>
                    <w:b/>
                    <w:bCs/>
                    <w:lang w:eastAsia="en-GB"/>
                  </w:rPr>
                </w:pPr>
                <w:r>
                  <w:rPr>
                    <w:rFonts w:ascii="Arial" w:eastAsia="Times New Roman" w:hAnsi="Arial" w:cs="Arial"/>
                    <w:b/>
                    <w:bCs/>
                    <w:lang w:eastAsia="en-GB"/>
                  </w:rPr>
                  <w:t>27.54</w:t>
                </w:r>
                <w:r w:rsidR="005973D4">
                  <w:rPr>
                    <w:rFonts w:ascii="Arial" w:eastAsia="Times New Roman" w:hAnsi="Arial" w:cs="Arial"/>
                    <w:b/>
                    <w:bCs/>
                    <w:lang w:eastAsia="en-GB"/>
                  </w:rPr>
                  <w:t>%</w:t>
                </w:r>
              </w:p>
            </w:tc>
          </w:tr>
          <w:tr w:rsidR="000F5A2A" w:rsidRPr="00191340" w14:paraId="51959C44" w14:textId="77777777" w:rsidTr="00031252">
            <w:trPr>
              <w:trHeight w:val="256"/>
            </w:trPr>
            <w:tc>
              <w:tcPr>
                <w:tcW w:w="211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2C4060" w:themeFill="text2" w:themeFillTint="E6"/>
                <w:vAlign w:val="center"/>
                <w:hideMark/>
              </w:tcPr>
              <w:p w14:paraId="1BCED73E" w14:textId="77777777" w:rsidR="000F5A2A" w:rsidRPr="00191340" w:rsidRDefault="000F5A2A" w:rsidP="00F459B6">
                <w:pPr>
                  <w:spacing w:after="0" w:line="240" w:lineRule="auto"/>
                  <w:rPr>
                    <w:rFonts w:ascii="Arial" w:eastAsia="Times New Roman" w:hAnsi="Arial" w:cs="Arial"/>
                    <w:b/>
                    <w:bCs/>
                    <w:color w:val="FFFFFF"/>
                    <w:lang w:eastAsia="en-GB"/>
                  </w:rPr>
                </w:pPr>
                <w:r w:rsidRPr="00191340">
                  <w:rPr>
                    <w:rFonts w:ascii="Arial" w:eastAsia="Times New Roman" w:hAnsi="Arial" w:cs="Arial"/>
                    <w:b/>
                    <w:bCs/>
                    <w:color w:val="FFFFFF"/>
                    <w:lang w:eastAsia="en-GB"/>
                  </w:rPr>
                  <w:t>4</w:t>
                </w:r>
                <w:r>
                  <w:rPr>
                    <w:rFonts w:ascii="Arial" w:eastAsia="Times New Roman" w:hAnsi="Arial" w:cs="Arial"/>
                    <w:b/>
                    <w:bCs/>
                    <w:color w:val="FFFFFF"/>
                    <w:lang w:eastAsia="en-GB"/>
                  </w:rPr>
                  <w:t xml:space="preserve"> (highest)</w:t>
                </w:r>
              </w:p>
            </w:tc>
            <w:tc>
              <w:tcPr>
                <w:tcW w:w="198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69242C67" w14:textId="68FC7AA3" w:rsidR="000F5A2A" w:rsidRPr="00191340" w:rsidRDefault="004C2534" w:rsidP="00F459B6">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57</w:t>
                </w:r>
              </w:p>
            </w:tc>
            <w:tc>
              <w:tcPr>
                <w:tcW w:w="184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tcPr>
              <w:p w14:paraId="2BC8652E" w14:textId="49BECA95" w:rsidR="000F5A2A" w:rsidRPr="00191340" w:rsidRDefault="005973D4" w:rsidP="00F459B6">
                <w:pPr>
                  <w:spacing w:after="0" w:line="240" w:lineRule="auto"/>
                  <w:jc w:val="center"/>
                  <w:rPr>
                    <w:rFonts w:ascii="Arial" w:eastAsia="Times New Roman" w:hAnsi="Arial" w:cs="Arial"/>
                    <w:color w:val="000000"/>
                    <w:lang w:eastAsia="en-GB"/>
                  </w:rPr>
                </w:pPr>
                <w:r>
                  <w:rPr>
                    <w:rFonts w:ascii="Arial" w:eastAsia="Times New Roman" w:hAnsi="Arial" w:cs="Arial"/>
                    <w:color w:val="000000"/>
                    <w:lang w:eastAsia="en-GB"/>
                  </w:rPr>
                  <w:t>2</w:t>
                </w:r>
                <w:r w:rsidR="004C2534">
                  <w:rPr>
                    <w:rFonts w:ascii="Arial" w:eastAsia="Times New Roman" w:hAnsi="Arial" w:cs="Arial"/>
                    <w:color w:val="000000"/>
                    <w:lang w:eastAsia="en-GB"/>
                  </w:rPr>
                  <w:t>1</w:t>
                </w:r>
              </w:p>
            </w:tc>
            <w:tc>
              <w:tcPr>
                <w:tcW w:w="198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41DE4F8E" w14:textId="51DD1581" w:rsidR="000F5A2A" w:rsidRPr="00D71A9A" w:rsidRDefault="004E1059" w:rsidP="00F459B6">
                <w:pPr>
                  <w:spacing w:after="0" w:line="240" w:lineRule="auto"/>
                  <w:jc w:val="center"/>
                  <w:rPr>
                    <w:rFonts w:ascii="Arial" w:eastAsia="Times New Roman" w:hAnsi="Arial" w:cs="Arial"/>
                    <w:b/>
                    <w:bCs/>
                    <w:lang w:eastAsia="en-GB"/>
                  </w:rPr>
                </w:pPr>
                <w:r>
                  <w:rPr>
                    <w:rFonts w:ascii="Arial" w:eastAsia="Times New Roman" w:hAnsi="Arial" w:cs="Arial"/>
                    <w:b/>
                    <w:bCs/>
                    <w:lang w:eastAsia="en-GB"/>
                  </w:rPr>
                  <w:t>73.08</w:t>
                </w:r>
                <w:r w:rsidR="005973D4">
                  <w:rPr>
                    <w:rFonts w:ascii="Arial" w:eastAsia="Times New Roman" w:hAnsi="Arial" w:cs="Arial"/>
                    <w:b/>
                    <w:bCs/>
                    <w:lang w:eastAsia="en-GB"/>
                  </w:rPr>
                  <w:t>%</w:t>
                </w:r>
              </w:p>
            </w:tc>
            <w:tc>
              <w:tcPr>
                <w:tcW w:w="198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2F2" w:themeFill="background1" w:themeFillShade="F2"/>
                <w:vAlign w:val="center"/>
                <w:hideMark/>
              </w:tcPr>
              <w:p w14:paraId="089EDD1F" w14:textId="248B3AD1" w:rsidR="000F5A2A" w:rsidRPr="00D71A9A" w:rsidRDefault="00724ED1" w:rsidP="00F459B6">
                <w:pPr>
                  <w:spacing w:after="0" w:line="240" w:lineRule="auto"/>
                  <w:jc w:val="center"/>
                  <w:rPr>
                    <w:rFonts w:ascii="Arial" w:eastAsia="Times New Roman" w:hAnsi="Arial" w:cs="Arial"/>
                    <w:b/>
                    <w:bCs/>
                    <w:lang w:eastAsia="en-GB"/>
                  </w:rPr>
                </w:pPr>
                <w:r>
                  <w:rPr>
                    <w:rFonts w:ascii="Arial" w:eastAsia="Times New Roman" w:hAnsi="Arial" w:cs="Arial"/>
                    <w:b/>
                    <w:bCs/>
                    <w:lang w:eastAsia="en-GB"/>
                  </w:rPr>
                  <w:t>26.92</w:t>
                </w:r>
                <w:r w:rsidR="005973D4">
                  <w:rPr>
                    <w:rFonts w:ascii="Arial" w:eastAsia="Times New Roman" w:hAnsi="Arial" w:cs="Arial"/>
                    <w:b/>
                    <w:bCs/>
                    <w:lang w:eastAsia="en-GB"/>
                  </w:rPr>
                  <w:t>%</w:t>
                </w:r>
              </w:p>
            </w:tc>
          </w:tr>
        </w:tbl>
        <w:p w14:paraId="54DC353A" w14:textId="77777777" w:rsidR="00433B00" w:rsidRDefault="00433B00" w:rsidP="0062277A"/>
        <w:p w14:paraId="1FF11EE8" w14:textId="1638A080" w:rsidR="005D03D2" w:rsidRDefault="005D03D2" w:rsidP="005D03D2">
          <w:r>
            <w:t xml:space="preserve">Overall, females occupy </w:t>
          </w:r>
          <w:r w:rsidR="00412DF0">
            <w:t>73.08</w:t>
          </w:r>
          <w:r>
            <w:t xml:space="preserve">% of the highest paid jobs and </w:t>
          </w:r>
          <w:r w:rsidR="00412DF0">
            <w:t>90.28</w:t>
          </w:r>
          <w:r>
            <w:t xml:space="preserve">% of the lowest paid jobs </w:t>
          </w:r>
          <w:r w:rsidR="00412DF0">
            <w:t>in the ICB</w:t>
          </w:r>
          <w:r>
            <w:t xml:space="preserve">. Males occupy </w:t>
          </w:r>
          <w:r w:rsidR="005C2A00">
            <w:t>2</w:t>
          </w:r>
          <w:r w:rsidR="002E7280">
            <w:t>6.92</w:t>
          </w:r>
          <w:r>
            <w:t xml:space="preserve">% of the highest paid jobs and </w:t>
          </w:r>
          <w:r w:rsidR="002E7280">
            <w:t>9.72</w:t>
          </w:r>
          <w:r>
            <w:t>% of the lowest paid jobs.</w:t>
          </w:r>
        </w:p>
        <w:p w14:paraId="003B6DA5" w14:textId="36BE19B9" w:rsidR="005D03D2" w:rsidRDefault="005D03D2" w:rsidP="005D03D2">
          <w:r>
            <w:t xml:space="preserve">Census 2021 data </w:t>
          </w:r>
          <w:proofErr w:type="gramStart"/>
          <w:r w:rsidR="009E3D7F">
            <w:t>tells</w:t>
          </w:r>
          <w:proofErr w:type="gramEnd"/>
          <w:r w:rsidR="00954F8D">
            <w:t xml:space="preserve"> </w:t>
          </w:r>
          <w:r>
            <w:t xml:space="preserve">us that 51% of the population of England are female; </w:t>
          </w:r>
          <w:r w:rsidR="00685BC6">
            <w:t>ML</w:t>
          </w:r>
          <w:r>
            <w:t xml:space="preserve"> has a significantly higher female population, at </w:t>
          </w:r>
          <w:r w:rsidR="00917358">
            <w:t>80</w:t>
          </w:r>
          <w:r>
            <w:t xml:space="preserve">%. Furthermore, </w:t>
          </w:r>
          <w:r w:rsidR="00933ACA">
            <w:t>73.08</w:t>
          </w:r>
          <w:r>
            <w:t xml:space="preserve">% of </w:t>
          </w:r>
          <w:r w:rsidR="00933ACA">
            <w:t xml:space="preserve">the ICB </w:t>
          </w:r>
          <w:r w:rsidR="00E87D29">
            <w:t>emplo</w:t>
          </w:r>
          <w:r>
            <w:t>yees in the upper pay quartile of employees are female.</w:t>
          </w:r>
        </w:p>
        <w:p w14:paraId="1D3520B3" w14:textId="07F2FD69" w:rsidR="000F5F84" w:rsidRPr="005C48FD" w:rsidRDefault="000F5F84" w:rsidP="005C48FD">
          <w:pPr>
            <w:pStyle w:val="Heading2"/>
            <w:rPr>
              <w:color w:val="202E45" w:themeColor="text2"/>
            </w:rPr>
          </w:pPr>
          <w:bookmarkStart w:id="7" w:name="_Toc190090112"/>
          <w:r w:rsidRPr="005C48FD">
            <w:rPr>
              <w:rStyle w:val="Strong"/>
              <w:rFonts w:cs="Arial"/>
              <w:b/>
              <w:color w:val="202E45" w:themeColor="text2"/>
              <w:sz w:val="28"/>
            </w:rPr>
            <w:t>What are we doing to close the gap?</w:t>
          </w:r>
          <w:bookmarkEnd w:id="7"/>
        </w:p>
        <w:p w14:paraId="3BE44774" w14:textId="34A2168C" w:rsidR="00BF688A" w:rsidRPr="00BF688A" w:rsidRDefault="00933ACA" w:rsidP="00BF688A">
          <w:pPr>
            <w:shd w:val="clear" w:color="auto" w:fill="FFFFFF"/>
            <w:spacing w:after="150" w:line="240" w:lineRule="auto"/>
            <w:textAlignment w:val="baseline"/>
            <w:rPr>
              <w:rFonts w:ascii="Arial" w:eastAsia="Times New Roman" w:hAnsi="Arial" w:cs="Arial"/>
              <w:color w:val="3B3B3B"/>
              <w:spacing w:val="2"/>
              <w:szCs w:val="22"/>
              <w:lang w:eastAsia="en-GB"/>
            </w:rPr>
          </w:pPr>
          <w:r>
            <w:rPr>
              <w:rFonts w:ascii="Arial" w:eastAsia="Times New Roman" w:hAnsi="Arial" w:cs="Arial"/>
              <w:color w:val="3B3B3B"/>
              <w:spacing w:val="2"/>
              <w:szCs w:val="22"/>
              <w:lang w:eastAsia="en-GB"/>
            </w:rPr>
            <w:t>STW ICB</w:t>
          </w:r>
          <w:r w:rsidR="00BF688A" w:rsidRPr="00BF688A">
            <w:rPr>
              <w:rFonts w:ascii="Arial" w:eastAsia="Times New Roman" w:hAnsi="Arial" w:cs="Arial"/>
              <w:color w:val="3B3B3B"/>
              <w:spacing w:val="2"/>
              <w:szCs w:val="22"/>
              <w:lang w:eastAsia="en-GB"/>
            </w:rPr>
            <w:t xml:space="preserve"> is committed to addressing the gender pay gap and is undertaking a range of actions to reduce the gap and ensure an equal and inclusive workplace</w:t>
          </w:r>
          <w:r w:rsidR="00E70CF6">
            <w:rPr>
              <w:rFonts w:ascii="Arial" w:eastAsia="Times New Roman" w:hAnsi="Arial" w:cs="Arial"/>
              <w:color w:val="3B3B3B"/>
              <w:spacing w:val="2"/>
              <w:szCs w:val="22"/>
              <w:lang w:eastAsia="en-GB"/>
            </w:rPr>
            <w:t>. These actions include:</w:t>
          </w:r>
        </w:p>
        <w:p w14:paraId="743133B5" w14:textId="77777777" w:rsidR="009F7E7E" w:rsidRDefault="009F7E7E" w:rsidP="00CF0DAE">
          <w:pPr>
            <w:numPr>
              <w:ilvl w:val="0"/>
              <w:numId w:val="17"/>
            </w:numPr>
            <w:shd w:val="clear" w:color="auto" w:fill="FFFFFF"/>
            <w:spacing w:before="100" w:beforeAutospacing="1" w:after="100" w:afterAutospacing="1" w:line="240" w:lineRule="auto"/>
            <w:textAlignment w:val="baseline"/>
            <w:rPr>
              <w:rFonts w:ascii="Arial" w:eastAsia="Times New Roman" w:hAnsi="Arial" w:cs="Arial"/>
              <w:color w:val="3B3B3B"/>
              <w:spacing w:val="2"/>
              <w:szCs w:val="22"/>
              <w:lang w:eastAsia="en-GB"/>
            </w:rPr>
          </w:pPr>
          <w:r>
            <w:rPr>
              <w:rFonts w:ascii="Arial" w:eastAsia="Times New Roman" w:hAnsi="Arial" w:cs="Arial"/>
              <w:color w:val="3B3B3B"/>
              <w:spacing w:val="2"/>
              <w:szCs w:val="22"/>
              <w:lang w:eastAsia="en-GB"/>
            </w:rPr>
            <w:t>T</w:t>
          </w:r>
          <w:r w:rsidRPr="009F7E7E">
            <w:rPr>
              <w:rFonts w:ascii="Arial" w:eastAsia="Times New Roman" w:hAnsi="Arial" w:cs="Arial"/>
              <w:color w:val="3B3B3B"/>
              <w:spacing w:val="2"/>
              <w:szCs w:val="22"/>
              <w:lang w:eastAsia="en-GB"/>
            </w:rPr>
            <w:t>o address the gender pay gap and promote inclusivity, the executive group should consider taking immediate action by auditing pay structures to identify inequities and investigating biases in hiring and promotions. Setting clear targets, such as halving the pay gap within three years, and tracking gender representation across pay quartiles will ensure accountability.  </w:t>
          </w:r>
        </w:p>
        <w:p w14:paraId="3A12B116" w14:textId="77777777" w:rsidR="009F7E7E" w:rsidRDefault="009F7E7E" w:rsidP="00CF0DAE">
          <w:pPr>
            <w:numPr>
              <w:ilvl w:val="0"/>
              <w:numId w:val="17"/>
            </w:numPr>
            <w:shd w:val="clear" w:color="auto" w:fill="FFFFFF"/>
            <w:spacing w:before="100" w:beforeAutospacing="1" w:after="100" w:afterAutospacing="1" w:line="240" w:lineRule="auto"/>
            <w:textAlignment w:val="baseline"/>
            <w:rPr>
              <w:rFonts w:ascii="Arial" w:eastAsia="Times New Roman" w:hAnsi="Arial" w:cs="Arial"/>
              <w:color w:val="3B3B3B"/>
              <w:spacing w:val="2"/>
              <w:szCs w:val="22"/>
              <w:lang w:eastAsia="en-GB"/>
            </w:rPr>
          </w:pPr>
          <w:r w:rsidRPr="009F7E7E">
            <w:rPr>
              <w:rFonts w:ascii="Arial" w:eastAsia="Times New Roman" w:hAnsi="Arial" w:cs="Arial"/>
              <w:color w:val="3B3B3B"/>
              <w:spacing w:val="2"/>
              <w:szCs w:val="22"/>
              <w:lang w:eastAsia="en-GB"/>
            </w:rPr>
            <w:t>Enhancing pay transparency through regular reporting, standardising promotion processes, and embedding gender benchmarks in leadership hiring will help create a fairer system. Supporting women’s career progression via mentorship, upskilling, and flexible leadership roles is crucial, as is expanding parental leave and normalising flexible work arrangements.  </w:t>
          </w:r>
        </w:p>
        <w:p w14:paraId="6296FD10" w14:textId="5CEB4AD2" w:rsidR="0039457D" w:rsidRPr="003303DC" w:rsidRDefault="009F7E7E" w:rsidP="0039457D">
          <w:pPr>
            <w:numPr>
              <w:ilvl w:val="0"/>
              <w:numId w:val="17"/>
            </w:numPr>
            <w:shd w:val="clear" w:color="auto" w:fill="FFFFFF"/>
            <w:spacing w:before="100" w:beforeAutospacing="1" w:after="100" w:afterAutospacing="1" w:line="240" w:lineRule="auto"/>
            <w:textAlignment w:val="baseline"/>
            <w:rPr>
              <w:rFonts w:ascii="Arial" w:eastAsia="Times New Roman" w:hAnsi="Arial" w:cs="Arial"/>
              <w:color w:val="3B3B3B"/>
              <w:spacing w:val="2"/>
              <w:szCs w:val="22"/>
              <w:lang w:eastAsia="en-GB"/>
            </w:rPr>
          </w:pPr>
          <w:r w:rsidRPr="009F7E7E">
            <w:rPr>
              <w:rFonts w:ascii="Arial" w:eastAsia="Times New Roman" w:hAnsi="Arial" w:cs="Arial"/>
              <w:color w:val="3B3B3B"/>
              <w:spacing w:val="2"/>
              <w:szCs w:val="22"/>
              <w:lang w:eastAsia="en-GB"/>
            </w:rPr>
            <w:t>Unconscious bias training, redefining job roles to allow mobility into higher-paying positions, and institutionalising equity in all HR processes will further drive progress. Monitoring data, adjusting strategies based on feedback, and developing a diverse talent pipeline through partnerships with universities will ensure long-term success. Finally, publicising achievements in closing the pay gap will reinforce commitment and attract top talent.</w:t>
          </w:r>
        </w:p>
      </w:sdtContent>
    </w:sdt>
    <w:p w14:paraId="6871068F" w14:textId="77777777" w:rsidR="009A14B4" w:rsidRPr="0039457D" w:rsidRDefault="009A14B4" w:rsidP="009A14B4">
      <w:pPr>
        <w:pStyle w:val="Heading2"/>
        <w:rPr>
          <w:sz w:val="40"/>
          <w:szCs w:val="28"/>
        </w:rPr>
      </w:pPr>
      <w:bookmarkStart w:id="8" w:name="_Toc190090113"/>
      <w:r w:rsidRPr="0039457D">
        <w:rPr>
          <w:rStyle w:val="Strong"/>
          <w:b/>
          <w:color w:val="auto"/>
          <w:sz w:val="32"/>
          <w:szCs w:val="28"/>
        </w:rPr>
        <w:t>Conclusion</w:t>
      </w:r>
      <w:bookmarkEnd w:id="8"/>
    </w:p>
    <w:p w14:paraId="60B36998" w14:textId="2ED96822" w:rsidR="009A14B4" w:rsidRPr="007E065F" w:rsidRDefault="009A14B4" w:rsidP="007E065F">
      <w:pPr>
        <w:rPr>
          <w:rFonts w:ascii="Arial" w:hAnsi="Arial" w:cs="Arial"/>
        </w:rPr>
      </w:pPr>
      <w:r>
        <w:rPr>
          <w:rFonts w:ascii="Arial" w:hAnsi="Arial" w:cs="Arial"/>
        </w:rPr>
        <w:t xml:space="preserve">Recognising that there are smaller proportions of male employees in each of the four pay quartiles compared to the females, we would need to achieve an </w:t>
      </w:r>
      <w:r w:rsidRPr="00DF55CD">
        <w:rPr>
          <w:rFonts w:ascii="Arial" w:hAnsi="Arial" w:cs="Arial"/>
        </w:rPr>
        <w:t>increas</w:t>
      </w:r>
      <w:r>
        <w:rPr>
          <w:rFonts w:ascii="Arial" w:hAnsi="Arial" w:cs="Arial"/>
        </w:rPr>
        <w:t>e in</w:t>
      </w:r>
      <w:r w:rsidRPr="00DF55CD">
        <w:rPr>
          <w:rFonts w:ascii="Arial" w:hAnsi="Arial" w:cs="Arial"/>
        </w:rPr>
        <w:t xml:space="preserve"> the proportion of m</w:t>
      </w:r>
      <w:r>
        <w:rPr>
          <w:rFonts w:ascii="Arial" w:hAnsi="Arial" w:cs="Arial"/>
        </w:rPr>
        <w:t>ale employees</w:t>
      </w:r>
      <w:r w:rsidRPr="00DF55CD">
        <w:rPr>
          <w:rFonts w:ascii="Arial" w:hAnsi="Arial" w:cs="Arial"/>
        </w:rPr>
        <w:t xml:space="preserve"> </w:t>
      </w:r>
      <w:r>
        <w:rPr>
          <w:rFonts w:ascii="Arial" w:hAnsi="Arial" w:cs="Arial"/>
        </w:rPr>
        <w:t>in quartiles 1 to 4 to reduce</w:t>
      </w:r>
      <w:r w:rsidRPr="00DF55CD">
        <w:rPr>
          <w:rFonts w:ascii="Arial" w:hAnsi="Arial" w:cs="Arial"/>
        </w:rPr>
        <w:t xml:space="preserve"> our gender pay gap </w:t>
      </w:r>
      <w:r>
        <w:rPr>
          <w:rFonts w:ascii="Arial" w:hAnsi="Arial" w:cs="Arial"/>
        </w:rPr>
        <w:t>(</w:t>
      </w:r>
      <w:r w:rsidRPr="00DF55CD">
        <w:rPr>
          <w:rFonts w:ascii="Arial" w:hAnsi="Arial" w:cs="Arial"/>
        </w:rPr>
        <w:t>as defined by the Government</w:t>
      </w:r>
      <w:r>
        <w:rPr>
          <w:rFonts w:ascii="Arial" w:hAnsi="Arial" w:cs="Arial"/>
        </w:rPr>
        <w:t>)</w:t>
      </w:r>
      <w:r w:rsidR="007E065F">
        <w:rPr>
          <w:rFonts w:ascii="Arial" w:hAnsi="Arial" w:cs="Arial"/>
        </w:rPr>
        <w:t xml:space="preserve">.                                     </w:t>
      </w:r>
      <w:r w:rsidRPr="00A868D6">
        <w:rPr>
          <w:rFonts w:ascii="Arial" w:hAnsi="Arial" w:cs="Arial"/>
          <w:b/>
          <w:bCs/>
          <w:i/>
          <w:iCs/>
        </w:rPr>
        <w:t xml:space="preserve">This report was </w:t>
      </w:r>
      <w:r>
        <w:rPr>
          <w:rFonts w:ascii="Arial" w:hAnsi="Arial" w:cs="Arial"/>
          <w:b/>
          <w:bCs/>
          <w:i/>
          <w:iCs/>
        </w:rPr>
        <w:t>produced</w:t>
      </w:r>
      <w:r w:rsidRPr="00A868D6">
        <w:rPr>
          <w:rFonts w:ascii="Arial" w:hAnsi="Arial" w:cs="Arial"/>
          <w:b/>
          <w:bCs/>
          <w:i/>
          <w:iCs/>
        </w:rPr>
        <w:t xml:space="preserve"> by the</w:t>
      </w:r>
      <w:r w:rsidR="00AF34AA">
        <w:rPr>
          <w:rFonts w:ascii="Arial" w:hAnsi="Arial" w:cs="Arial"/>
          <w:b/>
          <w:bCs/>
          <w:i/>
          <w:iCs/>
        </w:rPr>
        <w:t xml:space="preserve"> NHS</w:t>
      </w:r>
      <w:r w:rsidRPr="00A868D6">
        <w:rPr>
          <w:rFonts w:ascii="Arial" w:hAnsi="Arial" w:cs="Arial"/>
          <w:b/>
          <w:bCs/>
          <w:i/>
          <w:iCs/>
        </w:rPr>
        <w:t xml:space="preserve"> M</w:t>
      </w:r>
      <w:r w:rsidR="00AF34AA">
        <w:rPr>
          <w:rFonts w:ascii="Arial" w:hAnsi="Arial" w:cs="Arial"/>
          <w:b/>
          <w:bCs/>
          <w:i/>
          <w:iCs/>
        </w:rPr>
        <w:t xml:space="preserve">idlands and </w:t>
      </w:r>
      <w:r w:rsidRPr="00A868D6">
        <w:rPr>
          <w:rFonts w:ascii="Arial" w:hAnsi="Arial" w:cs="Arial"/>
          <w:b/>
          <w:bCs/>
          <w:i/>
          <w:iCs/>
        </w:rPr>
        <w:t>L</w:t>
      </w:r>
      <w:r w:rsidR="00AF34AA">
        <w:rPr>
          <w:rFonts w:ascii="Arial" w:hAnsi="Arial" w:cs="Arial"/>
          <w:b/>
          <w:bCs/>
          <w:i/>
          <w:iCs/>
        </w:rPr>
        <w:t xml:space="preserve">ancashire Commissioning Support </w:t>
      </w:r>
      <w:proofErr w:type="gramStart"/>
      <w:r w:rsidR="00AF34AA">
        <w:rPr>
          <w:rFonts w:ascii="Arial" w:hAnsi="Arial" w:cs="Arial"/>
          <w:b/>
          <w:bCs/>
          <w:i/>
          <w:iCs/>
        </w:rPr>
        <w:t xml:space="preserve">Unit </w:t>
      </w:r>
      <w:r w:rsidRPr="00A868D6">
        <w:rPr>
          <w:rFonts w:ascii="Arial" w:hAnsi="Arial" w:cs="Arial"/>
          <w:b/>
          <w:bCs/>
          <w:i/>
          <w:iCs/>
        </w:rPr>
        <w:t xml:space="preserve"> Inclusion</w:t>
      </w:r>
      <w:proofErr w:type="gramEnd"/>
      <w:r w:rsidRPr="00A868D6">
        <w:rPr>
          <w:rFonts w:ascii="Arial" w:hAnsi="Arial" w:cs="Arial"/>
          <w:b/>
          <w:bCs/>
          <w:i/>
          <w:iCs/>
        </w:rPr>
        <w:t xml:space="preserve"> Team.</w:t>
      </w:r>
    </w:p>
    <w:p w14:paraId="185C5D33" w14:textId="1A67EFFE" w:rsidR="00284904" w:rsidRPr="00284904" w:rsidRDefault="00284904" w:rsidP="007E065F">
      <w:pPr>
        <w:tabs>
          <w:tab w:val="left" w:pos="1820"/>
        </w:tabs>
      </w:pPr>
    </w:p>
    <w:sectPr w:rsidR="00284904" w:rsidRPr="00284904" w:rsidSect="00F82A47">
      <w:headerReference w:type="first" r:id="rId18"/>
      <w:footerReference w:type="first" r:id="rId19"/>
      <w:type w:val="nextColumn"/>
      <w:pgSz w:w="11901" w:h="16840" w:code="9"/>
      <w:pgMar w:top="851" w:right="851" w:bottom="851" w:left="851" w:header="170" w:footer="7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5EF3E" w14:textId="77777777" w:rsidR="00D822CD" w:rsidRDefault="00D822CD" w:rsidP="004776F2">
      <w:pPr>
        <w:spacing w:after="0"/>
      </w:pPr>
      <w:r>
        <w:separator/>
      </w:r>
    </w:p>
    <w:p w14:paraId="70580E4A" w14:textId="77777777" w:rsidR="00D822CD" w:rsidRDefault="00D822CD"/>
    <w:p w14:paraId="7D2914E1" w14:textId="77777777" w:rsidR="00D822CD" w:rsidRDefault="00D822CD"/>
  </w:endnote>
  <w:endnote w:type="continuationSeparator" w:id="0">
    <w:p w14:paraId="70049689" w14:textId="77777777" w:rsidR="00D822CD" w:rsidRDefault="00D822CD" w:rsidP="004776F2">
      <w:pPr>
        <w:spacing w:after="0"/>
      </w:pPr>
      <w:r>
        <w:continuationSeparator/>
      </w:r>
    </w:p>
    <w:p w14:paraId="7B0FFB67" w14:textId="77777777" w:rsidR="00D822CD" w:rsidRDefault="00D822CD"/>
    <w:p w14:paraId="2F2CA584" w14:textId="77777777" w:rsidR="00D822CD" w:rsidRDefault="00D82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Body CS)">
    <w:altName w:val="Times New Roman"/>
    <w:charset w:val="00"/>
    <w:family w:val="roman"/>
    <w:pitch w:val="variable"/>
    <w:sig w:usb0="E0002AFF" w:usb1="C0007841" w:usb2="00000009" w:usb3="00000000" w:csb0="000001FF" w:csb1="00000000"/>
  </w:font>
  <w:font w:name="Frutiger LT Std">
    <w:altName w:val="Calibri"/>
    <w:panose1 w:val="00000000000000000000"/>
    <w:charset w:val="4D"/>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9EBFD" w14:textId="77777777" w:rsidR="005C4452" w:rsidRDefault="005C4452" w:rsidP="00E54EB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35EF29CB" w14:textId="77777777" w:rsidR="005C4452" w:rsidRDefault="005C4452" w:rsidP="00C50BF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97758" w14:textId="5B648787" w:rsidR="005C4452" w:rsidRPr="00445B67" w:rsidRDefault="00445B67" w:rsidP="00346261">
    <w:pPr>
      <w:pStyle w:val="Footer"/>
      <w:tabs>
        <w:tab w:val="right" w:pos="10100"/>
      </w:tabs>
      <w:ind w:right="360"/>
      <w:rPr>
        <w:sz w:val="22"/>
        <w:szCs w:val="22"/>
      </w:rPr>
    </w:pPr>
    <w:r w:rsidRPr="00445B67">
      <w:rPr>
        <w:sz w:val="22"/>
        <w:szCs w:val="22"/>
      </w:rPr>
      <w:t>midlandsandlancashirecsu.nhs.uk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C7FB83" w14:textId="77777777" w:rsidR="005C4452" w:rsidRPr="003B11DC" w:rsidRDefault="005C4452" w:rsidP="00D55212">
    <w:pPr>
      <w:pStyle w:val="Footer"/>
      <w:ind w:right="360"/>
      <w:rPr>
        <w:szCs w:val="22"/>
      </w:rPr>
    </w:pPr>
    <w:r w:rsidRPr="003B11DC">
      <w:rPr>
        <w:szCs w:val="22"/>
      </w:rPr>
      <w:t xml:space="preserve">Disciplinary Handling and Procedure Management Guide </w:t>
    </w:r>
    <w:r>
      <w:rPr>
        <w:szCs w:val="22"/>
      </w:rPr>
      <w:t>–</w:t>
    </w:r>
    <w:r w:rsidRPr="003B11DC">
      <w:rPr>
        <w:szCs w:val="22"/>
      </w:rPr>
      <w:t xml:space="preserve"> </w:t>
    </w:r>
    <w:r>
      <w:rPr>
        <w:szCs w:val="22"/>
      </w:rPr>
      <w:t xml:space="preserve">NHS </w:t>
    </w:r>
    <w:r w:rsidRPr="003B11DC">
      <w:rPr>
        <w:szCs w:val="22"/>
      </w:rPr>
      <w:t>Midlands and Lancashire</w:t>
    </w:r>
    <w:r>
      <w:rPr>
        <w:szCs w:val="22"/>
      </w:rPr>
      <w:t xml:space="preserve"> </w:t>
    </w:r>
    <w:r w:rsidRPr="003B11DC">
      <w:rPr>
        <w:szCs w:val="22"/>
      </w:rPr>
      <w:t>CSU</w:t>
    </w:r>
  </w:p>
  <w:p w14:paraId="4208C5EE" w14:textId="77777777" w:rsidR="005C4452" w:rsidRPr="003E7672" w:rsidRDefault="005C4452" w:rsidP="003E7672">
    <w:pPr>
      <w:pStyle w:val="Footer"/>
      <w:framePr w:h="365" w:hRule="exact" w:wrap="none" w:vAnchor="text" w:hAnchor="page" w:x="15862" w:y="137"/>
      <w:rPr>
        <w:rStyle w:val="PageNumber"/>
        <w:vertAlign w:val="subscript"/>
      </w:rPr>
    </w:pPr>
    <w:r w:rsidRPr="003E7672">
      <w:rPr>
        <w:rStyle w:val="PageNumber"/>
        <w:vertAlign w:val="subscript"/>
      </w:rPr>
      <w:fldChar w:fldCharType="begin"/>
    </w:r>
    <w:r w:rsidRPr="003E7672">
      <w:rPr>
        <w:rStyle w:val="PageNumber"/>
        <w:vertAlign w:val="subscript"/>
      </w:rPr>
      <w:instrText xml:space="preserve">PAGE  </w:instrText>
    </w:r>
    <w:r w:rsidRPr="003E7672">
      <w:rPr>
        <w:rStyle w:val="PageNumber"/>
        <w:vertAlign w:val="subscript"/>
      </w:rPr>
      <w:fldChar w:fldCharType="separate"/>
    </w:r>
    <w:r>
      <w:rPr>
        <w:rStyle w:val="PageNumber"/>
        <w:noProof/>
        <w:vertAlign w:val="subscript"/>
      </w:rPr>
      <w:t>1</w:t>
    </w:r>
    <w:r w:rsidRPr="003E7672">
      <w:rPr>
        <w:rStyle w:val="PageNumber"/>
        <w:vertAlign w:val="subscript"/>
      </w:rPr>
      <w:fldChar w:fldCharType="end"/>
    </w:r>
  </w:p>
  <w:p w14:paraId="659E0051" w14:textId="77777777" w:rsidR="005C4452" w:rsidRDefault="005C445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4E054" w14:textId="4EB30AB0" w:rsidR="00712096" w:rsidRPr="00BF1A5B" w:rsidRDefault="00712096" w:rsidP="00E72D87">
    <w:pPr>
      <w:rPr>
        <w:b/>
        <w:bCs/>
        <w:color w:val="EBEDF0" w:themeColor="background2"/>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FC159" w14:textId="77777777" w:rsidR="00D822CD" w:rsidRDefault="00D822CD" w:rsidP="004776F2">
      <w:pPr>
        <w:spacing w:after="0"/>
      </w:pPr>
      <w:r>
        <w:separator/>
      </w:r>
    </w:p>
    <w:p w14:paraId="5709490D" w14:textId="77777777" w:rsidR="00D822CD" w:rsidRDefault="00D822CD"/>
    <w:p w14:paraId="1A4449C6" w14:textId="77777777" w:rsidR="00D822CD" w:rsidRDefault="00D822CD"/>
  </w:footnote>
  <w:footnote w:type="continuationSeparator" w:id="0">
    <w:p w14:paraId="4384E24F" w14:textId="77777777" w:rsidR="00D822CD" w:rsidRDefault="00D822CD" w:rsidP="004776F2">
      <w:pPr>
        <w:spacing w:after="0"/>
      </w:pPr>
      <w:r>
        <w:continuationSeparator/>
      </w:r>
    </w:p>
    <w:p w14:paraId="5BEABE53" w14:textId="77777777" w:rsidR="00D822CD" w:rsidRDefault="00D822CD"/>
    <w:p w14:paraId="579456E2" w14:textId="77777777" w:rsidR="00D822CD" w:rsidRDefault="00D822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89EF6D" w14:textId="3F6BF12D" w:rsidR="005C4452" w:rsidRDefault="005C4452" w:rsidP="00444FC7">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0B68">
      <w:rPr>
        <w:rStyle w:val="PageNumber"/>
        <w:noProof/>
      </w:rPr>
      <w:t>1</w:t>
    </w:r>
    <w:r>
      <w:rPr>
        <w:rStyle w:val="PageNumber"/>
      </w:rPr>
      <w:fldChar w:fldCharType="end"/>
    </w:r>
  </w:p>
  <w:p w14:paraId="39B2D3E8" w14:textId="77777777" w:rsidR="005C4452" w:rsidRDefault="005C4452" w:rsidP="00220AF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F48B6" w14:textId="5F931E5B" w:rsidR="005C4452" w:rsidRDefault="00CF4F3D" w:rsidP="00212ED9">
    <w:pPr>
      <w:tabs>
        <w:tab w:val="right" w:pos="10198"/>
      </w:tabs>
      <w:ind w:right="-8"/>
    </w:pPr>
    <w:r>
      <w:rPr>
        <w:noProof/>
        <w:lang w:eastAsia="en-GB"/>
      </w:rPr>
      <w:drawing>
        <wp:anchor distT="0" distB="0" distL="114300" distR="114300" simplePos="0" relativeHeight="251675647" behindDoc="1" locked="0" layoutInCell="1" allowOverlap="1" wp14:anchorId="2A007841" wp14:editId="1B37BF77">
          <wp:simplePos x="0" y="0"/>
          <wp:positionH relativeFrom="margin">
            <wp:align>center</wp:align>
          </wp:positionH>
          <wp:positionV relativeFrom="paragraph">
            <wp:posOffset>-404037</wp:posOffset>
          </wp:positionV>
          <wp:extent cx="6945720" cy="10113645"/>
          <wp:effectExtent l="0" t="0" r="7620" b="1905"/>
          <wp:wrapNone/>
          <wp:docPr id="1390103150" name="Picture 1390103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945720" cy="10113645"/>
                  </a:xfrm>
                  <a:prstGeom prst="rect">
                    <a:avLst/>
                  </a:prstGeom>
                </pic:spPr>
              </pic:pic>
            </a:graphicData>
          </a:graphic>
          <wp14:sizeRelH relativeFrom="page">
            <wp14:pctWidth>0</wp14:pctWidth>
          </wp14:sizeRelH>
          <wp14:sizeRelV relativeFrom="page">
            <wp14:pctHeight>0</wp14:pctHeight>
          </wp14:sizeRelV>
        </wp:anchor>
      </w:drawing>
    </w:r>
    <w:r w:rsidR="0070711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A0223" w14:textId="77777777" w:rsidR="005C4452" w:rsidRDefault="005C4452">
    <w:pPr>
      <w:pStyle w:val="Header"/>
    </w:pPr>
    <w:r>
      <w:rPr>
        <w:noProof/>
        <w:lang w:eastAsia="en-GB"/>
      </w:rPr>
      <w:drawing>
        <wp:anchor distT="0" distB="0" distL="114300" distR="114300" simplePos="0" relativeHeight="251666431" behindDoc="1" locked="1" layoutInCell="1" allowOverlap="1" wp14:anchorId="2B254862" wp14:editId="5056A7B3">
          <wp:simplePos x="0" y="0"/>
          <wp:positionH relativeFrom="page">
            <wp:align>left</wp:align>
          </wp:positionH>
          <wp:positionV relativeFrom="page">
            <wp:align>top</wp:align>
          </wp:positionV>
          <wp:extent cx="7561080" cy="10691640"/>
          <wp:effectExtent l="0" t="0" r="8255" b="1905"/>
          <wp:wrapNone/>
          <wp:docPr id="1537219820" name="Picture 1537219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AGA_7538_Updated Workplace Investigations Guidance Documents_TEMPLATE-1.jpg"/>
                  <pic:cNvPicPr/>
                </pic:nvPicPr>
                <pic:blipFill>
                  <a:blip r:embed="rId1" cstate="print">
                    <a:extLst>
                      <a:ext uri="{28A0092B-C50C-407E-A947-70E740481C1C}">
                        <a14:useLocalDpi xmlns:a14="http://schemas.microsoft.com/office/drawing/2010/main"/>
                      </a:ext>
                    </a:extLst>
                  </a:blip>
                  <a:stretch>
                    <a:fillRect/>
                  </a:stretch>
                </pic:blipFill>
                <pic:spPr>
                  <a:xfrm>
                    <a:off x="0" y="0"/>
                    <a:ext cx="7561080" cy="10691640"/>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B07FE" w14:textId="77777777" w:rsidR="00712096" w:rsidRDefault="0071209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A343C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13458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347A6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5D29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689D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38630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B36A7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AE616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1212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28CB3C"/>
    <w:lvl w:ilvl="0">
      <w:start w:val="1"/>
      <w:numFmt w:val="bullet"/>
      <w:pStyle w:val="ListBullet"/>
      <w:lvlText w:val=""/>
      <w:lvlJc w:val="left"/>
      <w:pPr>
        <w:ind w:left="227" w:hanging="227"/>
      </w:pPr>
      <w:rPr>
        <w:rFonts w:ascii="Symbol" w:hAnsi="Symbol" w:hint="default"/>
        <w:color w:val="005EB8" w:themeColor="accent1"/>
        <w:u w:val="none"/>
      </w:rPr>
    </w:lvl>
  </w:abstractNum>
  <w:abstractNum w:abstractNumId="10" w15:restartNumberingAfterBreak="0">
    <w:nsid w:val="183D02B0"/>
    <w:multiLevelType w:val="multilevel"/>
    <w:tmpl w:val="74EC1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680D9E"/>
    <w:multiLevelType w:val="multilevel"/>
    <w:tmpl w:val="3D22BF7A"/>
    <w:styleLink w:val="CurrentList1"/>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32E00703"/>
    <w:multiLevelType w:val="multilevel"/>
    <w:tmpl w:val="77C430AA"/>
    <w:lvl w:ilvl="0">
      <w:start w:val="1"/>
      <w:numFmt w:val="decimal"/>
      <w:pStyle w:val="ListParagraph"/>
      <w:lvlText w:val="%1."/>
      <w:lvlJc w:val="left"/>
      <w:pPr>
        <w:ind w:left="397" w:hanging="397"/>
      </w:pPr>
      <w:rPr>
        <w:rFonts w:hint="default"/>
        <w:b/>
        <w:i w:val="0"/>
        <w:color w:val="005EB8" w:themeColor="accent1"/>
        <w:u w:val="non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82A497D"/>
    <w:multiLevelType w:val="hybridMultilevel"/>
    <w:tmpl w:val="D736B00C"/>
    <w:lvl w:ilvl="0" w:tplc="7192740E">
      <w:start w:val="1"/>
      <w:numFmt w:val="bullet"/>
      <w:lvlText w:val=""/>
      <w:lvlJc w:val="left"/>
      <w:pPr>
        <w:ind w:left="227" w:hanging="227"/>
      </w:pPr>
      <w:rPr>
        <w:rFonts w:ascii="Symbol" w:hAnsi="Symbol" w:hint="default"/>
        <w:color w:val="704B9B"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5240841"/>
    <w:multiLevelType w:val="hybridMultilevel"/>
    <w:tmpl w:val="D0BC6752"/>
    <w:lvl w:ilvl="0" w:tplc="25628A92">
      <w:start w:val="1"/>
      <w:numFmt w:val="bullet"/>
      <w:lvlText w:val=""/>
      <w:lvlJc w:val="left"/>
      <w:pPr>
        <w:ind w:left="397" w:hanging="397"/>
      </w:pPr>
      <w:rPr>
        <w:rFonts w:ascii="Symbol" w:hAnsi="Symbol" w:hint="default"/>
        <w:color w:val="005EB8" w:themeColor="accent1"/>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0B6078"/>
    <w:multiLevelType w:val="hybridMultilevel"/>
    <w:tmpl w:val="39DE6C66"/>
    <w:lvl w:ilvl="0" w:tplc="4EF6C76A">
      <w:start w:val="1"/>
      <w:numFmt w:val="decimal"/>
      <w:lvlText w:val="%1."/>
      <w:lvlJc w:val="left"/>
      <w:pPr>
        <w:ind w:left="360" w:hanging="360"/>
      </w:pPr>
      <w:rPr>
        <w:rFonts w:hint="default"/>
        <w:b/>
        <w:i w:val="0"/>
        <w:color w:val="704B9B" w:themeColor="accent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0742782">
    <w:abstractNumId w:val="13"/>
  </w:num>
  <w:num w:numId="2" w16cid:durableId="1498838202">
    <w:abstractNumId w:val="15"/>
  </w:num>
  <w:num w:numId="3" w16cid:durableId="1952475752">
    <w:abstractNumId w:val="12"/>
  </w:num>
  <w:num w:numId="4" w16cid:durableId="13013501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91072019">
    <w:abstractNumId w:val="14"/>
  </w:num>
  <w:num w:numId="6" w16cid:durableId="1212308226">
    <w:abstractNumId w:val="0"/>
  </w:num>
  <w:num w:numId="7" w16cid:durableId="227152497">
    <w:abstractNumId w:val="1"/>
  </w:num>
  <w:num w:numId="8" w16cid:durableId="862547897">
    <w:abstractNumId w:val="2"/>
  </w:num>
  <w:num w:numId="9" w16cid:durableId="2036730168">
    <w:abstractNumId w:val="3"/>
  </w:num>
  <w:num w:numId="10" w16cid:durableId="825049093">
    <w:abstractNumId w:val="8"/>
  </w:num>
  <w:num w:numId="11" w16cid:durableId="919291484">
    <w:abstractNumId w:val="4"/>
  </w:num>
  <w:num w:numId="12" w16cid:durableId="1292402363">
    <w:abstractNumId w:val="5"/>
  </w:num>
  <w:num w:numId="13" w16cid:durableId="149755654">
    <w:abstractNumId w:val="6"/>
  </w:num>
  <w:num w:numId="14" w16cid:durableId="752312137">
    <w:abstractNumId w:val="7"/>
  </w:num>
  <w:num w:numId="15" w16cid:durableId="608582528">
    <w:abstractNumId w:val="9"/>
  </w:num>
  <w:num w:numId="16" w16cid:durableId="730613306">
    <w:abstractNumId w:val="11"/>
  </w:num>
  <w:num w:numId="17" w16cid:durableId="1681152037">
    <w:abstractNumId w:val="1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GridTable4-Accent1"/>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F2"/>
    <w:rsid w:val="000020DB"/>
    <w:rsid w:val="000050D0"/>
    <w:rsid w:val="0000556B"/>
    <w:rsid w:val="0001035B"/>
    <w:rsid w:val="0001337C"/>
    <w:rsid w:val="00021707"/>
    <w:rsid w:val="00022B37"/>
    <w:rsid w:val="00023C67"/>
    <w:rsid w:val="00023ED0"/>
    <w:rsid w:val="00025C11"/>
    <w:rsid w:val="00026BDC"/>
    <w:rsid w:val="00030B3E"/>
    <w:rsid w:val="00031252"/>
    <w:rsid w:val="0003192B"/>
    <w:rsid w:val="00031CD4"/>
    <w:rsid w:val="00035249"/>
    <w:rsid w:val="0003599E"/>
    <w:rsid w:val="0004236F"/>
    <w:rsid w:val="00042ECE"/>
    <w:rsid w:val="000452CC"/>
    <w:rsid w:val="0005226B"/>
    <w:rsid w:val="000523BF"/>
    <w:rsid w:val="000563F9"/>
    <w:rsid w:val="0006231D"/>
    <w:rsid w:val="0006684E"/>
    <w:rsid w:val="0007041E"/>
    <w:rsid w:val="0007300F"/>
    <w:rsid w:val="000764A1"/>
    <w:rsid w:val="00077B26"/>
    <w:rsid w:val="00080317"/>
    <w:rsid w:val="000814F6"/>
    <w:rsid w:val="00084070"/>
    <w:rsid w:val="00086428"/>
    <w:rsid w:val="00087DF5"/>
    <w:rsid w:val="000958EC"/>
    <w:rsid w:val="00096B70"/>
    <w:rsid w:val="000A1926"/>
    <w:rsid w:val="000A3E74"/>
    <w:rsid w:val="000A41BE"/>
    <w:rsid w:val="000A472B"/>
    <w:rsid w:val="000A4EB5"/>
    <w:rsid w:val="000A741B"/>
    <w:rsid w:val="000A7ED0"/>
    <w:rsid w:val="000A7FAF"/>
    <w:rsid w:val="000B33F4"/>
    <w:rsid w:val="000B4B0B"/>
    <w:rsid w:val="000B5168"/>
    <w:rsid w:val="000B597B"/>
    <w:rsid w:val="000B645D"/>
    <w:rsid w:val="000B6C8B"/>
    <w:rsid w:val="000B7BB5"/>
    <w:rsid w:val="000C0525"/>
    <w:rsid w:val="000C18D8"/>
    <w:rsid w:val="000C2C8C"/>
    <w:rsid w:val="000C6819"/>
    <w:rsid w:val="000C6916"/>
    <w:rsid w:val="000C7D5A"/>
    <w:rsid w:val="000D002E"/>
    <w:rsid w:val="000D534B"/>
    <w:rsid w:val="000D713E"/>
    <w:rsid w:val="000E16FB"/>
    <w:rsid w:val="000E4514"/>
    <w:rsid w:val="000E7316"/>
    <w:rsid w:val="000F34E9"/>
    <w:rsid w:val="000F4CBB"/>
    <w:rsid w:val="000F50BB"/>
    <w:rsid w:val="000F54A0"/>
    <w:rsid w:val="000F5A2A"/>
    <w:rsid w:val="000F5F84"/>
    <w:rsid w:val="000F64B6"/>
    <w:rsid w:val="000F65E0"/>
    <w:rsid w:val="000F68D9"/>
    <w:rsid w:val="00103A44"/>
    <w:rsid w:val="0011347B"/>
    <w:rsid w:val="001156D7"/>
    <w:rsid w:val="0011706A"/>
    <w:rsid w:val="00117891"/>
    <w:rsid w:val="0011794A"/>
    <w:rsid w:val="001205D5"/>
    <w:rsid w:val="001218C6"/>
    <w:rsid w:val="00125621"/>
    <w:rsid w:val="00125C58"/>
    <w:rsid w:val="00125E38"/>
    <w:rsid w:val="00130F19"/>
    <w:rsid w:val="00145BE0"/>
    <w:rsid w:val="00146CCF"/>
    <w:rsid w:val="00146E31"/>
    <w:rsid w:val="00151559"/>
    <w:rsid w:val="00152C76"/>
    <w:rsid w:val="00152E47"/>
    <w:rsid w:val="0015468C"/>
    <w:rsid w:val="0015716B"/>
    <w:rsid w:val="00160537"/>
    <w:rsid w:val="00160859"/>
    <w:rsid w:val="001624B4"/>
    <w:rsid w:val="0016272F"/>
    <w:rsid w:val="00163EE0"/>
    <w:rsid w:val="00165D8F"/>
    <w:rsid w:val="00166C0D"/>
    <w:rsid w:val="00170046"/>
    <w:rsid w:val="00174141"/>
    <w:rsid w:val="00176A93"/>
    <w:rsid w:val="00177817"/>
    <w:rsid w:val="00180305"/>
    <w:rsid w:val="00182F71"/>
    <w:rsid w:val="00185B7F"/>
    <w:rsid w:val="00185D44"/>
    <w:rsid w:val="001871FD"/>
    <w:rsid w:val="00187FCE"/>
    <w:rsid w:val="00191662"/>
    <w:rsid w:val="0019213F"/>
    <w:rsid w:val="00192193"/>
    <w:rsid w:val="001952D8"/>
    <w:rsid w:val="0019536B"/>
    <w:rsid w:val="001975CA"/>
    <w:rsid w:val="00197B59"/>
    <w:rsid w:val="001A122C"/>
    <w:rsid w:val="001A37CE"/>
    <w:rsid w:val="001A414A"/>
    <w:rsid w:val="001A71B9"/>
    <w:rsid w:val="001B20BB"/>
    <w:rsid w:val="001C0528"/>
    <w:rsid w:val="001C3A8F"/>
    <w:rsid w:val="001C6794"/>
    <w:rsid w:val="001D1FE8"/>
    <w:rsid w:val="001D2C18"/>
    <w:rsid w:val="001D3E1E"/>
    <w:rsid w:val="001D5C60"/>
    <w:rsid w:val="001D78C2"/>
    <w:rsid w:val="001D79B4"/>
    <w:rsid w:val="001E7B2A"/>
    <w:rsid w:val="001F2277"/>
    <w:rsid w:val="001F4EA6"/>
    <w:rsid w:val="001F68B6"/>
    <w:rsid w:val="001F6BB5"/>
    <w:rsid w:val="00200A62"/>
    <w:rsid w:val="00205757"/>
    <w:rsid w:val="00210AA1"/>
    <w:rsid w:val="00211232"/>
    <w:rsid w:val="002114BB"/>
    <w:rsid w:val="00212ED9"/>
    <w:rsid w:val="0021339B"/>
    <w:rsid w:val="0021388D"/>
    <w:rsid w:val="00220480"/>
    <w:rsid w:val="00220AFF"/>
    <w:rsid w:val="00225705"/>
    <w:rsid w:val="0022576E"/>
    <w:rsid w:val="002257DB"/>
    <w:rsid w:val="00227854"/>
    <w:rsid w:val="00234F9C"/>
    <w:rsid w:val="002352C7"/>
    <w:rsid w:val="00236792"/>
    <w:rsid w:val="00240A76"/>
    <w:rsid w:val="00241759"/>
    <w:rsid w:val="00241F32"/>
    <w:rsid w:val="002430BC"/>
    <w:rsid w:val="00243C11"/>
    <w:rsid w:val="00243C41"/>
    <w:rsid w:val="002460CB"/>
    <w:rsid w:val="00246F05"/>
    <w:rsid w:val="0024740E"/>
    <w:rsid w:val="00247825"/>
    <w:rsid w:val="00250CB9"/>
    <w:rsid w:val="00250CC8"/>
    <w:rsid w:val="00253F52"/>
    <w:rsid w:val="00257058"/>
    <w:rsid w:val="00257BB5"/>
    <w:rsid w:val="00262A97"/>
    <w:rsid w:val="00265DDE"/>
    <w:rsid w:val="002733AD"/>
    <w:rsid w:val="00276AD4"/>
    <w:rsid w:val="002778AD"/>
    <w:rsid w:val="002804B5"/>
    <w:rsid w:val="00281D9A"/>
    <w:rsid w:val="00282301"/>
    <w:rsid w:val="00284904"/>
    <w:rsid w:val="00290850"/>
    <w:rsid w:val="00295AA0"/>
    <w:rsid w:val="00296ACF"/>
    <w:rsid w:val="002A091C"/>
    <w:rsid w:val="002A1D80"/>
    <w:rsid w:val="002A2076"/>
    <w:rsid w:val="002A25CF"/>
    <w:rsid w:val="002A5EA7"/>
    <w:rsid w:val="002A6833"/>
    <w:rsid w:val="002A6A63"/>
    <w:rsid w:val="002A6BE1"/>
    <w:rsid w:val="002B06A6"/>
    <w:rsid w:val="002B3F1C"/>
    <w:rsid w:val="002B4B29"/>
    <w:rsid w:val="002D1C9D"/>
    <w:rsid w:val="002E19FD"/>
    <w:rsid w:val="002E29B2"/>
    <w:rsid w:val="002E7280"/>
    <w:rsid w:val="002F1094"/>
    <w:rsid w:val="002F124F"/>
    <w:rsid w:val="002F5969"/>
    <w:rsid w:val="002F5E78"/>
    <w:rsid w:val="003004E7"/>
    <w:rsid w:val="0030282A"/>
    <w:rsid w:val="00307210"/>
    <w:rsid w:val="003107B6"/>
    <w:rsid w:val="00311274"/>
    <w:rsid w:val="0031472E"/>
    <w:rsid w:val="00322779"/>
    <w:rsid w:val="003236E5"/>
    <w:rsid w:val="003303DC"/>
    <w:rsid w:val="003333E0"/>
    <w:rsid w:val="00340013"/>
    <w:rsid w:val="00341BFB"/>
    <w:rsid w:val="003423D5"/>
    <w:rsid w:val="00346261"/>
    <w:rsid w:val="00347765"/>
    <w:rsid w:val="0035034A"/>
    <w:rsid w:val="00350749"/>
    <w:rsid w:val="00350BAC"/>
    <w:rsid w:val="00350F9B"/>
    <w:rsid w:val="00352842"/>
    <w:rsid w:val="003557EB"/>
    <w:rsid w:val="0035737B"/>
    <w:rsid w:val="00357A07"/>
    <w:rsid w:val="00362B05"/>
    <w:rsid w:val="00363F36"/>
    <w:rsid w:val="00364250"/>
    <w:rsid w:val="00365F57"/>
    <w:rsid w:val="0036686D"/>
    <w:rsid w:val="00367D5C"/>
    <w:rsid w:val="00372583"/>
    <w:rsid w:val="0037505E"/>
    <w:rsid w:val="0037604A"/>
    <w:rsid w:val="00377942"/>
    <w:rsid w:val="00380CAF"/>
    <w:rsid w:val="00382099"/>
    <w:rsid w:val="00383733"/>
    <w:rsid w:val="003841EA"/>
    <w:rsid w:val="00384234"/>
    <w:rsid w:val="003853AB"/>
    <w:rsid w:val="0038631C"/>
    <w:rsid w:val="003863CC"/>
    <w:rsid w:val="00390CA1"/>
    <w:rsid w:val="00393291"/>
    <w:rsid w:val="0039457D"/>
    <w:rsid w:val="003A069C"/>
    <w:rsid w:val="003A1576"/>
    <w:rsid w:val="003A6486"/>
    <w:rsid w:val="003B11DC"/>
    <w:rsid w:val="003B5C81"/>
    <w:rsid w:val="003B6B76"/>
    <w:rsid w:val="003D4248"/>
    <w:rsid w:val="003D6E2D"/>
    <w:rsid w:val="003E5E90"/>
    <w:rsid w:val="003E5EA3"/>
    <w:rsid w:val="003E7672"/>
    <w:rsid w:val="003F1400"/>
    <w:rsid w:val="003F72AC"/>
    <w:rsid w:val="003F794C"/>
    <w:rsid w:val="00404F53"/>
    <w:rsid w:val="00411091"/>
    <w:rsid w:val="00412BCA"/>
    <w:rsid w:val="00412DF0"/>
    <w:rsid w:val="004143AD"/>
    <w:rsid w:val="004211D4"/>
    <w:rsid w:val="004218D7"/>
    <w:rsid w:val="00421A44"/>
    <w:rsid w:val="00425709"/>
    <w:rsid w:val="004307AD"/>
    <w:rsid w:val="00433B00"/>
    <w:rsid w:val="00435289"/>
    <w:rsid w:val="00435C50"/>
    <w:rsid w:val="0043631F"/>
    <w:rsid w:val="004434C9"/>
    <w:rsid w:val="004444A3"/>
    <w:rsid w:val="00444E32"/>
    <w:rsid w:val="00444FC7"/>
    <w:rsid w:val="00445513"/>
    <w:rsid w:val="00445B67"/>
    <w:rsid w:val="00445D5A"/>
    <w:rsid w:val="00446737"/>
    <w:rsid w:val="00447491"/>
    <w:rsid w:val="004478C3"/>
    <w:rsid w:val="004500C6"/>
    <w:rsid w:val="004516BC"/>
    <w:rsid w:val="00451D0B"/>
    <w:rsid w:val="00452551"/>
    <w:rsid w:val="00454904"/>
    <w:rsid w:val="00457C10"/>
    <w:rsid w:val="00462E48"/>
    <w:rsid w:val="00465260"/>
    <w:rsid w:val="00466339"/>
    <w:rsid w:val="00474A25"/>
    <w:rsid w:val="00475BB3"/>
    <w:rsid w:val="004763DB"/>
    <w:rsid w:val="004776F2"/>
    <w:rsid w:val="00480CE0"/>
    <w:rsid w:val="004854FD"/>
    <w:rsid w:val="00485B2E"/>
    <w:rsid w:val="004911E6"/>
    <w:rsid w:val="004A0960"/>
    <w:rsid w:val="004A0FA5"/>
    <w:rsid w:val="004A101A"/>
    <w:rsid w:val="004A557A"/>
    <w:rsid w:val="004A77CB"/>
    <w:rsid w:val="004B2A49"/>
    <w:rsid w:val="004B771B"/>
    <w:rsid w:val="004C0DAD"/>
    <w:rsid w:val="004C23C4"/>
    <w:rsid w:val="004C2534"/>
    <w:rsid w:val="004C2AC6"/>
    <w:rsid w:val="004C350D"/>
    <w:rsid w:val="004C4B76"/>
    <w:rsid w:val="004C4D43"/>
    <w:rsid w:val="004D20A9"/>
    <w:rsid w:val="004D495A"/>
    <w:rsid w:val="004E1059"/>
    <w:rsid w:val="004E5A74"/>
    <w:rsid w:val="004E6C4F"/>
    <w:rsid w:val="004E6F60"/>
    <w:rsid w:val="004F04CB"/>
    <w:rsid w:val="004F0760"/>
    <w:rsid w:val="004F496E"/>
    <w:rsid w:val="004F7BCC"/>
    <w:rsid w:val="005001FC"/>
    <w:rsid w:val="00500A2F"/>
    <w:rsid w:val="00502A9F"/>
    <w:rsid w:val="00506EDC"/>
    <w:rsid w:val="00507B6B"/>
    <w:rsid w:val="005101CF"/>
    <w:rsid w:val="0051109E"/>
    <w:rsid w:val="00511C81"/>
    <w:rsid w:val="00523BF5"/>
    <w:rsid w:val="00523D68"/>
    <w:rsid w:val="0052555C"/>
    <w:rsid w:val="005263A9"/>
    <w:rsid w:val="00526C55"/>
    <w:rsid w:val="0053199D"/>
    <w:rsid w:val="00535AA2"/>
    <w:rsid w:val="00536811"/>
    <w:rsid w:val="00537D5B"/>
    <w:rsid w:val="00540A81"/>
    <w:rsid w:val="00541D26"/>
    <w:rsid w:val="00544F9B"/>
    <w:rsid w:val="005459FE"/>
    <w:rsid w:val="005462A8"/>
    <w:rsid w:val="0055249F"/>
    <w:rsid w:val="00554BF6"/>
    <w:rsid w:val="00557B5C"/>
    <w:rsid w:val="00564346"/>
    <w:rsid w:val="005663EC"/>
    <w:rsid w:val="005728E6"/>
    <w:rsid w:val="00572D93"/>
    <w:rsid w:val="00573F5D"/>
    <w:rsid w:val="00574084"/>
    <w:rsid w:val="0057566C"/>
    <w:rsid w:val="00577857"/>
    <w:rsid w:val="00577A82"/>
    <w:rsid w:val="00582382"/>
    <w:rsid w:val="00583082"/>
    <w:rsid w:val="00583C45"/>
    <w:rsid w:val="00583DA8"/>
    <w:rsid w:val="00586447"/>
    <w:rsid w:val="0059420F"/>
    <w:rsid w:val="005958C9"/>
    <w:rsid w:val="005973D4"/>
    <w:rsid w:val="00597889"/>
    <w:rsid w:val="005A1D74"/>
    <w:rsid w:val="005A32C1"/>
    <w:rsid w:val="005A3630"/>
    <w:rsid w:val="005A7979"/>
    <w:rsid w:val="005B08FF"/>
    <w:rsid w:val="005B16E0"/>
    <w:rsid w:val="005B5B57"/>
    <w:rsid w:val="005B5E08"/>
    <w:rsid w:val="005B5EBE"/>
    <w:rsid w:val="005B6C74"/>
    <w:rsid w:val="005C2A00"/>
    <w:rsid w:val="005C4452"/>
    <w:rsid w:val="005C48FD"/>
    <w:rsid w:val="005C5195"/>
    <w:rsid w:val="005C5F1C"/>
    <w:rsid w:val="005C6F16"/>
    <w:rsid w:val="005C7870"/>
    <w:rsid w:val="005D03D2"/>
    <w:rsid w:val="005D0A52"/>
    <w:rsid w:val="005D1FA5"/>
    <w:rsid w:val="005D506B"/>
    <w:rsid w:val="005D5C73"/>
    <w:rsid w:val="005D7189"/>
    <w:rsid w:val="005D7A56"/>
    <w:rsid w:val="005D7B3B"/>
    <w:rsid w:val="005E0B68"/>
    <w:rsid w:val="005E33E6"/>
    <w:rsid w:val="005E4DDD"/>
    <w:rsid w:val="005E5279"/>
    <w:rsid w:val="005E56A5"/>
    <w:rsid w:val="005E76E9"/>
    <w:rsid w:val="005E79D8"/>
    <w:rsid w:val="005E7EB1"/>
    <w:rsid w:val="005F2796"/>
    <w:rsid w:val="005F2F30"/>
    <w:rsid w:val="005F57EE"/>
    <w:rsid w:val="005F7FBD"/>
    <w:rsid w:val="00602357"/>
    <w:rsid w:val="006026D2"/>
    <w:rsid w:val="00610387"/>
    <w:rsid w:val="0061095A"/>
    <w:rsid w:val="0061148A"/>
    <w:rsid w:val="00617A28"/>
    <w:rsid w:val="006208D0"/>
    <w:rsid w:val="00620EA2"/>
    <w:rsid w:val="0062277A"/>
    <w:rsid w:val="00622DD4"/>
    <w:rsid w:val="00623AD1"/>
    <w:rsid w:val="006259CF"/>
    <w:rsid w:val="006265FD"/>
    <w:rsid w:val="006300AE"/>
    <w:rsid w:val="00630FA2"/>
    <w:rsid w:val="00631A2C"/>
    <w:rsid w:val="00632EA7"/>
    <w:rsid w:val="00633130"/>
    <w:rsid w:val="00633E15"/>
    <w:rsid w:val="00637C39"/>
    <w:rsid w:val="00640556"/>
    <w:rsid w:val="00641A46"/>
    <w:rsid w:val="00641E87"/>
    <w:rsid w:val="00643231"/>
    <w:rsid w:val="0064363E"/>
    <w:rsid w:val="00643AC8"/>
    <w:rsid w:val="00644866"/>
    <w:rsid w:val="006500CA"/>
    <w:rsid w:val="00652F3F"/>
    <w:rsid w:val="00656F9A"/>
    <w:rsid w:val="0065700C"/>
    <w:rsid w:val="006571FE"/>
    <w:rsid w:val="00660E86"/>
    <w:rsid w:val="00664352"/>
    <w:rsid w:val="00664384"/>
    <w:rsid w:val="006661A9"/>
    <w:rsid w:val="006673A4"/>
    <w:rsid w:val="00667AFD"/>
    <w:rsid w:val="00667E90"/>
    <w:rsid w:val="00672358"/>
    <w:rsid w:val="00673D67"/>
    <w:rsid w:val="00675B13"/>
    <w:rsid w:val="006763B1"/>
    <w:rsid w:val="006763D0"/>
    <w:rsid w:val="0068270C"/>
    <w:rsid w:val="006833A0"/>
    <w:rsid w:val="006850D8"/>
    <w:rsid w:val="00685430"/>
    <w:rsid w:val="00685BC6"/>
    <w:rsid w:val="006876B6"/>
    <w:rsid w:val="0069267A"/>
    <w:rsid w:val="00694359"/>
    <w:rsid w:val="0069510A"/>
    <w:rsid w:val="00695E51"/>
    <w:rsid w:val="00696E92"/>
    <w:rsid w:val="006970D8"/>
    <w:rsid w:val="006A00EA"/>
    <w:rsid w:val="006A1E39"/>
    <w:rsid w:val="006A214D"/>
    <w:rsid w:val="006A29BD"/>
    <w:rsid w:val="006A5FA2"/>
    <w:rsid w:val="006A62CB"/>
    <w:rsid w:val="006A7879"/>
    <w:rsid w:val="006B2C5F"/>
    <w:rsid w:val="006B2FAF"/>
    <w:rsid w:val="006B79F2"/>
    <w:rsid w:val="006C06B0"/>
    <w:rsid w:val="006C11AA"/>
    <w:rsid w:val="006C29AD"/>
    <w:rsid w:val="006C480D"/>
    <w:rsid w:val="006C4A16"/>
    <w:rsid w:val="006C4A65"/>
    <w:rsid w:val="006C5B27"/>
    <w:rsid w:val="006D037C"/>
    <w:rsid w:val="006D1B3F"/>
    <w:rsid w:val="006D3908"/>
    <w:rsid w:val="006D5FA8"/>
    <w:rsid w:val="006E2368"/>
    <w:rsid w:val="006E3BDF"/>
    <w:rsid w:val="006E46DB"/>
    <w:rsid w:val="006F0048"/>
    <w:rsid w:val="006F2E72"/>
    <w:rsid w:val="006F37C7"/>
    <w:rsid w:val="006F3CC7"/>
    <w:rsid w:val="006F4129"/>
    <w:rsid w:val="00701468"/>
    <w:rsid w:val="0070159F"/>
    <w:rsid w:val="007015C4"/>
    <w:rsid w:val="00705E51"/>
    <w:rsid w:val="0070711F"/>
    <w:rsid w:val="00707A2E"/>
    <w:rsid w:val="00712096"/>
    <w:rsid w:val="0071785D"/>
    <w:rsid w:val="00720CE7"/>
    <w:rsid w:val="00723112"/>
    <w:rsid w:val="00723BFD"/>
    <w:rsid w:val="00723CEE"/>
    <w:rsid w:val="00724BDD"/>
    <w:rsid w:val="00724ED1"/>
    <w:rsid w:val="00726704"/>
    <w:rsid w:val="007271F3"/>
    <w:rsid w:val="0073002E"/>
    <w:rsid w:val="00736432"/>
    <w:rsid w:val="00740232"/>
    <w:rsid w:val="00742864"/>
    <w:rsid w:val="00746E7F"/>
    <w:rsid w:val="00747D04"/>
    <w:rsid w:val="00752054"/>
    <w:rsid w:val="00753D9F"/>
    <w:rsid w:val="007567F3"/>
    <w:rsid w:val="00765C82"/>
    <w:rsid w:val="007662BD"/>
    <w:rsid w:val="007665DF"/>
    <w:rsid w:val="00770749"/>
    <w:rsid w:val="00771019"/>
    <w:rsid w:val="0077313B"/>
    <w:rsid w:val="00784510"/>
    <w:rsid w:val="00784CBF"/>
    <w:rsid w:val="00787543"/>
    <w:rsid w:val="00792E4E"/>
    <w:rsid w:val="00794458"/>
    <w:rsid w:val="00794FA1"/>
    <w:rsid w:val="007A15D8"/>
    <w:rsid w:val="007A2CD9"/>
    <w:rsid w:val="007A45DB"/>
    <w:rsid w:val="007A5CD4"/>
    <w:rsid w:val="007A6DA6"/>
    <w:rsid w:val="007A737F"/>
    <w:rsid w:val="007B1CFD"/>
    <w:rsid w:val="007B35F3"/>
    <w:rsid w:val="007B7926"/>
    <w:rsid w:val="007C06E8"/>
    <w:rsid w:val="007C1E22"/>
    <w:rsid w:val="007C3F36"/>
    <w:rsid w:val="007C4E9A"/>
    <w:rsid w:val="007C5659"/>
    <w:rsid w:val="007D09BC"/>
    <w:rsid w:val="007E065F"/>
    <w:rsid w:val="007E15E1"/>
    <w:rsid w:val="007E3884"/>
    <w:rsid w:val="007E78EB"/>
    <w:rsid w:val="007F36E3"/>
    <w:rsid w:val="007F46BA"/>
    <w:rsid w:val="007F7DCE"/>
    <w:rsid w:val="00800153"/>
    <w:rsid w:val="00802325"/>
    <w:rsid w:val="0080274E"/>
    <w:rsid w:val="00803264"/>
    <w:rsid w:val="008042BE"/>
    <w:rsid w:val="0080661D"/>
    <w:rsid w:val="00812F5F"/>
    <w:rsid w:val="00813F5B"/>
    <w:rsid w:val="00814ED7"/>
    <w:rsid w:val="00816316"/>
    <w:rsid w:val="00817A6A"/>
    <w:rsid w:val="00821BD4"/>
    <w:rsid w:val="00824CC0"/>
    <w:rsid w:val="0082504C"/>
    <w:rsid w:val="008271A5"/>
    <w:rsid w:val="00827897"/>
    <w:rsid w:val="00837D20"/>
    <w:rsid w:val="008411F2"/>
    <w:rsid w:val="00841D10"/>
    <w:rsid w:val="00844906"/>
    <w:rsid w:val="00846149"/>
    <w:rsid w:val="00846AAC"/>
    <w:rsid w:val="0085295A"/>
    <w:rsid w:val="008544A8"/>
    <w:rsid w:val="0085450A"/>
    <w:rsid w:val="00855D6A"/>
    <w:rsid w:val="00856F49"/>
    <w:rsid w:val="00857516"/>
    <w:rsid w:val="00866E31"/>
    <w:rsid w:val="00870AF1"/>
    <w:rsid w:val="0087336D"/>
    <w:rsid w:val="00874955"/>
    <w:rsid w:val="008770A1"/>
    <w:rsid w:val="0088105B"/>
    <w:rsid w:val="00881D31"/>
    <w:rsid w:val="00881EA7"/>
    <w:rsid w:val="00882614"/>
    <w:rsid w:val="00883124"/>
    <w:rsid w:val="008832FE"/>
    <w:rsid w:val="00883683"/>
    <w:rsid w:val="0088425D"/>
    <w:rsid w:val="0089185E"/>
    <w:rsid w:val="00894B80"/>
    <w:rsid w:val="00894FFA"/>
    <w:rsid w:val="00895146"/>
    <w:rsid w:val="00896917"/>
    <w:rsid w:val="00897F67"/>
    <w:rsid w:val="008A249E"/>
    <w:rsid w:val="008B3131"/>
    <w:rsid w:val="008B6F77"/>
    <w:rsid w:val="008C1631"/>
    <w:rsid w:val="008C4779"/>
    <w:rsid w:val="008C7196"/>
    <w:rsid w:val="008C7BE2"/>
    <w:rsid w:val="008D2A30"/>
    <w:rsid w:val="008D472F"/>
    <w:rsid w:val="008D5DB3"/>
    <w:rsid w:val="008E04AF"/>
    <w:rsid w:val="008E2F66"/>
    <w:rsid w:val="008F2D50"/>
    <w:rsid w:val="008F4C61"/>
    <w:rsid w:val="00907A59"/>
    <w:rsid w:val="00912B52"/>
    <w:rsid w:val="00913AA5"/>
    <w:rsid w:val="00915BA1"/>
    <w:rsid w:val="00917358"/>
    <w:rsid w:val="00922A32"/>
    <w:rsid w:val="00923119"/>
    <w:rsid w:val="00923657"/>
    <w:rsid w:val="00924144"/>
    <w:rsid w:val="00924829"/>
    <w:rsid w:val="00924FCD"/>
    <w:rsid w:val="0092538F"/>
    <w:rsid w:val="00925F3D"/>
    <w:rsid w:val="00927B0D"/>
    <w:rsid w:val="00930A9B"/>
    <w:rsid w:val="00930F92"/>
    <w:rsid w:val="00932AB7"/>
    <w:rsid w:val="00933ACA"/>
    <w:rsid w:val="00941683"/>
    <w:rsid w:val="00941ABD"/>
    <w:rsid w:val="00946ED4"/>
    <w:rsid w:val="00954F8D"/>
    <w:rsid w:val="00960992"/>
    <w:rsid w:val="00960E80"/>
    <w:rsid w:val="00960EB1"/>
    <w:rsid w:val="009637D0"/>
    <w:rsid w:val="00971962"/>
    <w:rsid w:val="00971E6F"/>
    <w:rsid w:val="00972D5F"/>
    <w:rsid w:val="00973912"/>
    <w:rsid w:val="00973E6C"/>
    <w:rsid w:val="00976FD4"/>
    <w:rsid w:val="00984BE7"/>
    <w:rsid w:val="0098679D"/>
    <w:rsid w:val="0098794B"/>
    <w:rsid w:val="00987CAC"/>
    <w:rsid w:val="00995A4C"/>
    <w:rsid w:val="009963B3"/>
    <w:rsid w:val="009A14B4"/>
    <w:rsid w:val="009A1B09"/>
    <w:rsid w:val="009A3368"/>
    <w:rsid w:val="009A3A4D"/>
    <w:rsid w:val="009B3E6C"/>
    <w:rsid w:val="009B4B99"/>
    <w:rsid w:val="009B6E81"/>
    <w:rsid w:val="009C1A6C"/>
    <w:rsid w:val="009C5D54"/>
    <w:rsid w:val="009C6B2E"/>
    <w:rsid w:val="009C7D01"/>
    <w:rsid w:val="009D195C"/>
    <w:rsid w:val="009D440F"/>
    <w:rsid w:val="009D4B8B"/>
    <w:rsid w:val="009D5071"/>
    <w:rsid w:val="009D5B1C"/>
    <w:rsid w:val="009D6E85"/>
    <w:rsid w:val="009D7281"/>
    <w:rsid w:val="009E1BF1"/>
    <w:rsid w:val="009E374C"/>
    <w:rsid w:val="009E3D7F"/>
    <w:rsid w:val="009E530D"/>
    <w:rsid w:val="009E5B42"/>
    <w:rsid w:val="009F1055"/>
    <w:rsid w:val="009F52D0"/>
    <w:rsid w:val="009F7E7E"/>
    <w:rsid w:val="00A0112B"/>
    <w:rsid w:val="00A0435F"/>
    <w:rsid w:val="00A04875"/>
    <w:rsid w:val="00A06F02"/>
    <w:rsid w:val="00A12F5A"/>
    <w:rsid w:val="00A142CB"/>
    <w:rsid w:val="00A14DB7"/>
    <w:rsid w:val="00A1509F"/>
    <w:rsid w:val="00A20EAD"/>
    <w:rsid w:val="00A2273A"/>
    <w:rsid w:val="00A2658E"/>
    <w:rsid w:val="00A27520"/>
    <w:rsid w:val="00A27BAB"/>
    <w:rsid w:val="00A27E2D"/>
    <w:rsid w:val="00A3391E"/>
    <w:rsid w:val="00A35B8B"/>
    <w:rsid w:val="00A421B7"/>
    <w:rsid w:val="00A47DD7"/>
    <w:rsid w:val="00A50B68"/>
    <w:rsid w:val="00A525F9"/>
    <w:rsid w:val="00A52837"/>
    <w:rsid w:val="00A52A09"/>
    <w:rsid w:val="00A5418B"/>
    <w:rsid w:val="00A609E6"/>
    <w:rsid w:val="00A64A58"/>
    <w:rsid w:val="00A64E48"/>
    <w:rsid w:val="00A703F8"/>
    <w:rsid w:val="00A706EF"/>
    <w:rsid w:val="00A71776"/>
    <w:rsid w:val="00A7405B"/>
    <w:rsid w:val="00A741C6"/>
    <w:rsid w:val="00A75EEB"/>
    <w:rsid w:val="00A7762E"/>
    <w:rsid w:val="00A77858"/>
    <w:rsid w:val="00A779E8"/>
    <w:rsid w:val="00A8130F"/>
    <w:rsid w:val="00A82F42"/>
    <w:rsid w:val="00A85128"/>
    <w:rsid w:val="00A8540F"/>
    <w:rsid w:val="00A868D6"/>
    <w:rsid w:val="00A91A7E"/>
    <w:rsid w:val="00A93F55"/>
    <w:rsid w:val="00A952B8"/>
    <w:rsid w:val="00A97F2A"/>
    <w:rsid w:val="00AA0912"/>
    <w:rsid w:val="00AA245B"/>
    <w:rsid w:val="00AA3060"/>
    <w:rsid w:val="00AA64A4"/>
    <w:rsid w:val="00AA7395"/>
    <w:rsid w:val="00AB1AE8"/>
    <w:rsid w:val="00AB2D72"/>
    <w:rsid w:val="00AB397C"/>
    <w:rsid w:val="00AB4180"/>
    <w:rsid w:val="00AB5379"/>
    <w:rsid w:val="00AB78EC"/>
    <w:rsid w:val="00AB7AFD"/>
    <w:rsid w:val="00AC5B13"/>
    <w:rsid w:val="00AD2273"/>
    <w:rsid w:val="00AD27E9"/>
    <w:rsid w:val="00AD29C1"/>
    <w:rsid w:val="00AD2B3C"/>
    <w:rsid w:val="00AE28CB"/>
    <w:rsid w:val="00AE3B67"/>
    <w:rsid w:val="00AE4EC8"/>
    <w:rsid w:val="00AE579E"/>
    <w:rsid w:val="00AE5861"/>
    <w:rsid w:val="00AE5C23"/>
    <w:rsid w:val="00AE63C6"/>
    <w:rsid w:val="00AE6B20"/>
    <w:rsid w:val="00AF34AA"/>
    <w:rsid w:val="00AF4E39"/>
    <w:rsid w:val="00AF5968"/>
    <w:rsid w:val="00B0287D"/>
    <w:rsid w:val="00B02B8E"/>
    <w:rsid w:val="00B0374E"/>
    <w:rsid w:val="00B043EC"/>
    <w:rsid w:val="00B062C0"/>
    <w:rsid w:val="00B062E4"/>
    <w:rsid w:val="00B13938"/>
    <w:rsid w:val="00B14D6D"/>
    <w:rsid w:val="00B15BA2"/>
    <w:rsid w:val="00B24292"/>
    <w:rsid w:val="00B3032A"/>
    <w:rsid w:val="00B30426"/>
    <w:rsid w:val="00B30C2F"/>
    <w:rsid w:val="00B40CF8"/>
    <w:rsid w:val="00B4172F"/>
    <w:rsid w:val="00B423FC"/>
    <w:rsid w:val="00B429D7"/>
    <w:rsid w:val="00B47FDF"/>
    <w:rsid w:val="00B51B76"/>
    <w:rsid w:val="00B520E4"/>
    <w:rsid w:val="00B52710"/>
    <w:rsid w:val="00B538C4"/>
    <w:rsid w:val="00B55C89"/>
    <w:rsid w:val="00B64D4F"/>
    <w:rsid w:val="00B64D58"/>
    <w:rsid w:val="00B65CB5"/>
    <w:rsid w:val="00B66DD9"/>
    <w:rsid w:val="00B67A4E"/>
    <w:rsid w:val="00B73342"/>
    <w:rsid w:val="00B735B9"/>
    <w:rsid w:val="00B73E86"/>
    <w:rsid w:val="00B80D2B"/>
    <w:rsid w:val="00B815BD"/>
    <w:rsid w:val="00B81C0C"/>
    <w:rsid w:val="00B83330"/>
    <w:rsid w:val="00B86286"/>
    <w:rsid w:val="00B90A6C"/>
    <w:rsid w:val="00B950BF"/>
    <w:rsid w:val="00B97B55"/>
    <w:rsid w:val="00BA07B1"/>
    <w:rsid w:val="00BA07EB"/>
    <w:rsid w:val="00BA72D7"/>
    <w:rsid w:val="00BB488C"/>
    <w:rsid w:val="00BC0EA6"/>
    <w:rsid w:val="00BC17AD"/>
    <w:rsid w:val="00BC4591"/>
    <w:rsid w:val="00BC588B"/>
    <w:rsid w:val="00BD1DE6"/>
    <w:rsid w:val="00BE5B58"/>
    <w:rsid w:val="00BE5D09"/>
    <w:rsid w:val="00BE7B69"/>
    <w:rsid w:val="00BF1A5B"/>
    <w:rsid w:val="00BF1A60"/>
    <w:rsid w:val="00BF22DB"/>
    <w:rsid w:val="00BF297A"/>
    <w:rsid w:val="00BF457B"/>
    <w:rsid w:val="00BF688A"/>
    <w:rsid w:val="00BF707C"/>
    <w:rsid w:val="00BF7245"/>
    <w:rsid w:val="00BF73DE"/>
    <w:rsid w:val="00C01D9F"/>
    <w:rsid w:val="00C02293"/>
    <w:rsid w:val="00C05E98"/>
    <w:rsid w:val="00C107ED"/>
    <w:rsid w:val="00C13B1F"/>
    <w:rsid w:val="00C14E37"/>
    <w:rsid w:val="00C16676"/>
    <w:rsid w:val="00C178AC"/>
    <w:rsid w:val="00C237FD"/>
    <w:rsid w:val="00C238DA"/>
    <w:rsid w:val="00C242A9"/>
    <w:rsid w:val="00C30AF3"/>
    <w:rsid w:val="00C31285"/>
    <w:rsid w:val="00C324F1"/>
    <w:rsid w:val="00C33A2C"/>
    <w:rsid w:val="00C40A4E"/>
    <w:rsid w:val="00C46E51"/>
    <w:rsid w:val="00C47240"/>
    <w:rsid w:val="00C50BFA"/>
    <w:rsid w:val="00C53169"/>
    <w:rsid w:val="00C54807"/>
    <w:rsid w:val="00C56065"/>
    <w:rsid w:val="00C5753B"/>
    <w:rsid w:val="00C624C7"/>
    <w:rsid w:val="00C66ACE"/>
    <w:rsid w:val="00C673E8"/>
    <w:rsid w:val="00C67D8D"/>
    <w:rsid w:val="00C7182C"/>
    <w:rsid w:val="00C736C9"/>
    <w:rsid w:val="00C74597"/>
    <w:rsid w:val="00C7710D"/>
    <w:rsid w:val="00C802FB"/>
    <w:rsid w:val="00C80509"/>
    <w:rsid w:val="00C819E0"/>
    <w:rsid w:val="00C8263C"/>
    <w:rsid w:val="00C83FE4"/>
    <w:rsid w:val="00C86A8A"/>
    <w:rsid w:val="00C905D8"/>
    <w:rsid w:val="00C91369"/>
    <w:rsid w:val="00C9311C"/>
    <w:rsid w:val="00C95F46"/>
    <w:rsid w:val="00C97D6A"/>
    <w:rsid w:val="00CA3F26"/>
    <w:rsid w:val="00CA4A7D"/>
    <w:rsid w:val="00CA5C5D"/>
    <w:rsid w:val="00CA6841"/>
    <w:rsid w:val="00CB0393"/>
    <w:rsid w:val="00CB2E53"/>
    <w:rsid w:val="00CB6208"/>
    <w:rsid w:val="00CB7977"/>
    <w:rsid w:val="00CB7F68"/>
    <w:rsid w:val="00CC1A4E"/>
    <w:rsid w:val="00CC1DD0"/>
    <w:rsid w:val="00CD4577"/>
    <w:rsid w:val="00CD65CC"/>
    <w:rsid w:val="00CD7F4B"/>
    <w:rsid w:val="00CE40B8"/>
    <w:rsid w:val="00CE7DFE"/>
    <w:rsid w:val="00CF0BAF"/>
    <w:rsid w:val="00CF0DAE"/>
    <w:rsid w:val="00CF0E3E"/>
    <w:rsid w:val="00CF2FA9"/>
    <w:rsid w:val="00CF318E"/>
    <w:rsid w:val="00CF32C2"/>
    <w:rsid w:val="00CF4F3D"/>
    <w:rsid w:val="00CF67CD"/>
    <w:rsid w:val="00CF6883"/>
    <w:rsid w:val="00CF6F5A"/>
    <w:rsid w:val="00CF7D2D"/>
    <w:rsid w:val="00D00195"/>
    <w:rsid w:val="00D026E8"/>
    <w:rsid w:val="00D027E6"/>
    <w:rsid w:val="00D051B1"/>
    <w:rsid w:val="00D0526B"/>
    <w:rsid w:val="00D07B4B"/>
    <w:rsid w:val="00D11DDF"/>
    <w:rsid w:val="00D11E19"/>
    <w:rsid w:val="00D16804"/>
    <w:rsid w:val="00D2485F"/>
    <w:rsid w:val="00D26624"/>
    <w:rsid w:val="00D271E4"/>
    <w:rsid w:val="00D354F3"/>
    <w:rsid w:val="00D36EA3"/>
    <w:rsid w:val="00D3730D"/>
    <w:rsid w:val="00D40FF0"/>
    <w:rsid w:val="00D44CA8"/>
    <w:rsid w:val="00D47B26"/>
    <w:rsid w:val="00D5363A"/>
    <w:rsid w:val="00D54AD2"/>
    <w:rsid w:val="00D55212"/>
    <w:rsid w:val="00D558FB"/>
    <w:rsid w:val="00D57B1F"/>
    <w:rsid w:val="00D60BE1"/>
    <w:rsid w:val="00D65034"/>
    <w:rsid w:val="00D668AB"/>
    <w:rsid w:val="00D668F3"/>
    <w:rsid w:val="00D733A6"/>
    <w:rsid w:val="00D7398D"/>
    <w:rsid w:val="00D73D21"/>
    <w:rsid w:val="00D74E20"/>
    <w:rsid w:val="00D762D5"/>
    <w:rsid w:val="00D76CA0"/>
    <w:rsid w:val="00D7797E"/>
    <w:rsid w:val="00D822CD"/>
    <w:rsid w:val="00D86A4F"/>
    <w:rsid w:val="00D87B05"/>
    <w:rsid w:val="00D9178E"/>
    <w:rsid w:val="00D93D8F"/>
    <w:rsid w:val="00DA148B"/>
    <w:rsid w:val="00DA5503"/>
    <w:rsid w:val="00DB62D6"/>
    <w:rsid w:val="00DB7B83"/>
    <w:rsid w:val="00DC0874"/>
    <w:rsid w:val="00DC2859"/>
    <w:rsid w:val="00DC4827"/>
    <w:rsid w:val="00DC5301"/>
    <w:rsid w:val="00DC5505"/>
    <w:rsid w:val="00DC708F"/>
    <w:rsid w:val="00DD2843"/>
    <w:rsid w:val="00DE1128"/>
    <w:rsid w:val="00DE185E"/>
    <w:rsid w:val="00DE35B2"/>
    <w:rsid w:val="00DF19CC"/>
    <w:rsid w:val="00DF2D11"/>
    <w:rsid w:val="00DF3627"/>
    <w:rsid w:val="00E00025"/>
    <w:rsid w:val="00E014D9"/>
    <w:rsid w:val="00E02AC3"/>
    <w:rsid w:val="00E03237"/>
    <w:rsid w:val="00E038C1"/>
    <w:rsid w:val="00E050A1"/>
    <w:rsid w:val="00E06238"/>
    <w:rsid w:val="00E07A3F"/>
    <w:rsid w:val="00E07B96"/>
    <w:rsid w:val="00E10636"/>
    <w:rsid w:val="00E11C30"/>
    <w:rsid w:val="00E12764"/>
    <w:rsid w:val="00E12BF3"/>
    <w:rsid w:val="00E139D7"/>
    <w:rsid w:val="00E153B4"/>
    <w:rsid w:val="00E161AF"/>
    <w:rsid w:val="00E21700"/>
    <w:rsid w:val="00E22F45"/>
    <w:rsid w:val="00E2320B"/>
    <w:rsid w:val="00E23D76"/>
    <w:rsid w:val="00E24861"/>
    <w:rsid w:val="00E2507B"/>
    <w:rsid w:val="00E25F86"/>
    <w:rsid w:val="00E261B0"/>
    <w:rsid w:val="00E26CBB"/>
    <w:rsid w:val="00E32119"/>
    <w:rsid w:val="00E325C6"/>
    <w:rsid w:val="00E32827"/>
    <w:rsid w:val="00E3397E"/>
    <w:rsid w:val="00E354EB"/>
    <w:rsid w:val="00E35555"/>
    <w:rsid w:val="00E355D4"/>
    <w:rsid w:val="00E36683"/>
    <w:rsid w:val="00E444D8"/>
    <w:rsid w:val="00E44FF6"/>
    <w:rsid w:val="00E4714B"/>
    <w:rsid w:val="00E51349"/>
    <w:rsid w:val="00E54EB1"/>
    <w:rsid w:val="00E56302"/>
    <w:rsid w:val="00E6189A"/>
    <w:rsid w:val="00E620F2"/>
    <w:rsid w:val="00E67509"/>
    <w:rsid w:val="00E7039E"/>
    <w:rsid w:val="00E70CF6"/>
    <w:rsid w:val="00E72D87"/>
    <w:rsid w:val="00E77028"/>
    <w:rsid w:val="00E77FD9"/>
    <w:rsid w:val="00E81451"/>
    <w:rsid w:val="00E81A00"/>
    <w:rsid w:val="00E849D8"/>
    <w:rsid w:val="00E85061"/>
    <w:rsid w:val="00E85A7D"/>
    <w:rsid w:val="00E87D29"/>
    <w:rsid w:val="00E905E4"/>
    <w:rsid w:val="00E921E3"/>
    <w:rsid w:val="00E97A5C"/>
    <w:rsid w:val="00EA2992"/>
    <w:rsid w:val="00EA3DDE"/>
    <w:rsid w:val="00EA40FE"/>
    <w:rsid w:val="00EA4B41"/>
    <w:rsid w:val="00EA4BFB"/>
    <w:rsid w:val="00EA4EBC"/>
    <w:rsid w:val="00EA54B4"/>
    <w:rsid w:val="00EB4806"/>
    <w:rsid w:val="00EC4D7E"/>
    <w:rsid w:val="00EC73E3"/>
    <w:rsid w:val="00EC7A2D"/>
    <w:rsid w:val="00ED299B"/>
    <w:rsid w:val="00EE4844"/>
    <w:rsid w:val="00EE66A6"/>
    <w:rsid w:val="00EE7E49"/>
    <w:rsid w:val="00EF1257"/>
    <w:rsid w:val="00EF5755"/>
    <w:rsid w:val="00EF63E4"/>
    <w:rsid w:val="00F01781"/>
    <w:rsid w:val="00F01DEA"/>
    <w:rsid w:val="00F058F9"/>
    <w:rsid w:val="00F067FF"/>
    <w:rsid w:val="00F06C98"/>
    <w:rsid w:val="00F07DC5"/>
    <w:rsid w:val="00F107B4"/>
    <w:rsid w:val="00F122C3"/>
    <w:rsid w:val="00F1233B"/>
    <w:rsid w:val="00F126CA"/>
    <w:rsid w:val="00F12F8C"/>
    <w:rsid w:val="00F14A33"/>
    <w:rsid w:val="00F14BB5"/>
    <w:rsid w:val="00F16F01"/>
    <w:rsid w:val="00F25A4B"/>
    <w:rsid w:val="00F32F29"/>
    <w:rsid w:val="00F34A39"/>
    <w:rsid w:val="00F36041"/>
    <w:rsid w:val="00F420BD"/>
    <w:rsid w:val="00F43282"/>
    <w:rsid w:val="00F45D3B"/>
    <w:rsid w:val="00F45E28"/>
    <w:rsid w:val="00F4605B"/>
    <w:rsid w:val="00F47E38"/>
    <w:rsid w:val="00F50CC2"/>
    <w:rsid w:val="00F51AB9"/>
    <w:rsid w:val="00F55970"/>
    <w:rsid w:val="00F647D4"/>
    <w:rsid w:val="00F72000"/>
    <w:rsid w:val="00F75241"/>
    <w:rsid w:val="00F758FF"/>
    <w:rsid w:val="00F779B8"/>
    <w:rsid w:val="00F80EE1"/>
    <w:rsid w:val="00F82A47"/>
    <w:rsid w:val="00F833A3"/>
    <w:rsid w:val="00F83C7F"/>
    <w:rsid w:val="00F85380"/>
    <w:rsid w:val="00F8641D"/>
    <w:rsid w:val="00F90136"/>
    <w:rsid w:val="00F95B37"/>
    <w:rsid w:val="00F968CF"/>
    <w:rsid w:val="00FA09D1"/>
    <w:rsid w:val="00FA0FCE"/>
    <w:rsid w:val="00FA162B"/>
    <w:rsid w:val="00FA32A7"/>
    <w:rsid w:val="00FA7352"/>
    <w:rsid w:val="00FA74BE"/>
    <w:rsid w:val="00FB2737"/>
    <w:rsid w:val="00FB2A9B"/>
    <w:rsid w:val="00FB3CFC"/>
    <w:rsid w:val="00FB3EC6"/>
    <w:rsid w:val="00FB476B"/>
    <w:rsid w:val="00FB576E"/>
    <w:rsid w:val="00FB5A6A"/>
    <w:rsid w:val="00FB6874"/>
    <w:rsid w:val="00FB77CB"/>
    <w:rsid w:val="00FC16AD"/>
    <w:rsid w:val="00FC2ED8"/>
    <w:rsid w:val="00FC7804"/>
    <w:rsid w:val="00FC7A3E"/>
    <w:rsid w:val="00FC7E48"/>
    <w:rsid w:val="00FD33EE"/>
    <w:rsid w:val="00FD3F7B"/>
    <w:rsid w:val="00FD4CC0"/>
    <w:rsid w:val="00FD6489"/>
    <w:rsid w:val="00FD6F81"/>
    <w:rsid w:val="00FE26B5"/>
    <w:rsid w:val="00FE3CAD"/>
    <w:rsid w:val="00FF2195"/>
    <w:rsid w:val="00FF769E"/>
    <w:rsid w:val="092A47E5"/>
    <w:rsid w:val="1C1C4006"/>
    <w:rsid w:val="30040E1D"/>
    <w:rsid w:val="3398673C"/>
    <w:rsid w:val="68D726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1D495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50B68"/>
    <w:pPr>
      <w:spacing w:after="120" w:line="264" w:lineRule="auto"/>
    </w:pPr>
    <w:rPr>
      <w:color w:val="404040" w:themeColor="text1" w:themeTint="BF"/>
      <w:sz w:val="22"/>
    </w:rPr>
  </w:style>
  <w:style w:type="paragraph" w:styleId="Heading1">
    <w:name w:val="heading 1"/>
    <w:basedOn w:val="Normal"/>
    <w:next w:val="Normal"/>
    <w:link w:val="Heading1Char"/>
    <w:uiPriority w:val="9"/>
    <w:qFormat/>
    <w:rsid w:val="00A50B68"/>
    <w:pPr>
      <w:keepNext/>
      <w:keepLines/>
      <w:spacing w:before="480" w:after="240"/>
      <w:ind w:right="3402"/>
      <w:outlineLvl w:val="0"/>
    </w:pPr>
    <w:rPr>
      <w:rFonts w:asciiTheme="majorHAnsi" w:eastAsiaTheme="majorEastAsia" w:hAnsiTheme="majorHAnsi" w:cstheme="majorBidi"/>
      <w:b/>
      <w:color w:val="202E45" w:themeColor="text2"/>
      <w:sz w:val="56"/>
      <w:szCs w:val="32"/>
    </w:rPr>
  </w:style>
  <w:style w:type="paragraph" w:styleId="Heading2">
    <w:name w:val="heading 2"/>
    <w:basedOn w:val="Normal"/>
    <w:next w:val="Normal"/>
    <w:link w:val="Heading2Char"/>
    <w:uiPriority w:val="9"/>
    <w:unhideWhenUsed/>
    <w:qFormat/>
    <w:rsid w:val="006F3CC7"/>
    <w:pPr>
      <w:keepNext/>
      <w:keepLines/>
      <w:spacing w:before="480" w:after="240"/>
      <w:outlineLvl w:val="1"/>
    </w:pPr>
    <w:rPr>
      <w:rFonts w:asciiTheme="majorHAnsi" w:eastAsiaTheme="majorEastAsia" w:hAnsiTheme="majorHAnsi" w:cstheme="majorBidi"/>
      <w:b/>
      <w:color w:val="AE2473" w:themeColor="accent2"/>
      <w:sz w:val="36"/>
      <w:szCs w:val="26"/>
    </w:rPr>
  </w:style>
  <w:style w:type="paragraph" w:styleId="Heading3">
    <w:name w:val="heading 3"/>
    <w:basedOn w:val="Normal"/>
    <w:next w:val="Normal"/>
    <w:link w:val="Heading3Char"/>
    <w:uiPriority w:val="9"/>
    <w:unhideWhenUsed/>
    <w:qFormat/>
    <w:rsid w:val="006F3CC7"/>
    <w:pPr>
      <w:keepNext/>
      <w:keepLines/>
      <w:spacing w:before="240"/>
      <w:outlineLvl w:val="2"/>
    </w:pPr>
    <w:rPr>
      <w:rFonts w:asciiTheme="majorHAnsi" w:eastAsiaTheme="majorEastAsia" w:hAnsiTheme="majorHAnsi" w:cstheme="majorBidi"/>
      <w:b/>
      <w:color w:val="003087"/>
      <w:sz w:val="28"/>
    </w:rPr>
  </w:style>
  <w:style w:type="paragraph" w:styleId="Heading4">
    <w:name w:val="heading 4"/>
    <w:basedOn w:val="Normal"/>
    <w:next w:val="Normal"/>
    <w:link w:val="Heading4Char"/>
    <w:uiPriority w:val="9"/>
    <w:unhideWhenUsed/>
    <w:qFormat/>
    <w:rsid w:val="006F3CC7"/>
    <w:pPr>
      <w:keepNext/>
      <w:keepLines/>
      <w:spacing w:before="240" w:after="60"/>
      <w:outlineLvl w:val="3"/>
    </w:pPr>
    <w:rPr>
      <w:rFonts w:asciiTheme="majorHAnsi" w:eastAsiaTheme="majorEastAsia" w:hAnsiTheme="majorHAnsi" w:cstheme="majorBidi"/>
      <w:b/>
      <w:iCs/>
      <w:color w:val="704B9B" w:themeColor="accent5"/>
    </w:rPr>
  </w:style>
  <w:style w:type="paragraph" w:styleId="Heading5">
    <w:name w:val="heading 5"/>
    <w:basedOn w:val="Normal"/>
    <w:next w:val="Normal"/>
    <w:link w:val="Heading5Char"/>
    <w:uiPriority w:val="9"/>
    <w:unhideWhenUsed/>
    <w:qFormat/>
    <w:rsid w:val="00B13938"/>
    <w:pPr>
      <w:keepNext/>
      <w:keepLines/>
      <w:spacing w:before="40" w:after="0"/>
      <w:outlineLvl w:val="4"/>
    </w:pPr>
    <w:rPr>
      <w:rFonts w:asciiTheme="majorHAnsi" w:eastAsiaTheme="majorEastAsia" w:hAnsiTheme="majorHAnsi" w:cstheme="majorBidi"/>
      <w:color w:val="004689" w:themeColor="accent1" w:themeShade="BF"/>
    </w:rPr>
  </w:style>
  <w:style w:type="paragraph" w:styleId="Heading6">
    <w:name w:val="heading 6"/>
    <w:aliases w:val="Heading 6_Back page_orange"/>
    <w:basedOn w:val="Normal"/>
    <w:next w:val="Normal"/>
    <w:link w:val="Heading6Char"/>
    <w:uiPriority w:val="9"/>
    <w:unhideWhenUsed/>
    <w:qFormat/>
    <w:rsid w:val="00A142CB"/>
    <w:pPr>
      <w:keepNext/>
      <w:keepLines/>
      <w:spacing w:after="360"/>
      <w:ind w:right="5670"/>
      <w:outlineLvl w:val="5"/>
    </w:pPr>
    <w:rPr>
      <w:rFonts w:asciiTheme="majorHAnsi" w:eastAsiaTheme="majorEastAsia" w:hAnsiTheme="majorHAnsi" w:cstheme="majorBidi"/>
      <w:b/>
      <w:color w:val="B5DD83" w:themeColor="accent3" w:themeTint="99"/>
      <w:sz w:val="52"/>
    </w:rPr>
  </w:style>
  <w:style w:type="paragraph" w:styleId="Heading7">
    <w:name w:val="heading 7"/>
    <w:basedOn w:val="Normal"/>
    <w:next w:val="Normal"/>
    <w:link w:val="Heading7Char"/>
    <w:uiPriority w:val="9"/>
    <w:unhideWhenUsed/>
    <w:qFormat/>
    <w:rsid w:val="00A142CB"/>
    <w:pPr>
      <w:keepNext/>
      <w:keepLines/>
      <w:spacing w:before="40" w:after="0"/>
      <w:outlineLvl w:val="6"/>
    </w:pPr>
    <w:rPr>
      <w:rFonts w:asciiTheme="majorHAnsi" w:eastAsiaTheme="majorEastAsia" w:hAnsiTheme="majorHAnsi" w:cstheme="majorBidi"/>
      <w:i/>
      <w:iCs/>
      <w:color w:val="002E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776F2"/>
    <w:rPr>
      <w:rFonts w:eastAsiaTheme="minorEastAsia"/>
      <w:sz w:val="22"/>
      <w:szCs w:val="22"/>
      <w:lang w:val="en-US" w:eastAsia="zh-CN"/>
    </w:rPr>
  </w:style>
  <w:style w:type="character" w:customStyle="1" w:styleId="NoSpacingChar">
    <w:name w:val="No Spacing Char"/>
    <w:basedOn w:val="DefaultParagraphFont"/>
    <w:link w:val="NoSpacing"/>
    <w:uiPriority w:val="1"/>
    <w:rsid w:val="004776F2"/>
    <w:rPr>
      <w:rFonts w:eastAsiaTheme="minorEastAsia"/>
      <w:sz w:val="22"/>
      <w:szCs w:val="22"/>
      <w:lang w:val="en-US" w:eastAsia="zh-CN"/>
    </w:rPr>
  </w:style>
  <w:style w:type="paragraph" w:styleId="Header">
    <w:name w:val="header"/>
    <w:basedOn w:val="Normal"/>
    <w:link w:val="HeaderChar"/>
    <w:uiPriority w:val="99"/>
    <w:unhideWhenUsed/>
    <w:rsid w:val="004776F2"/>
    <w:pPr>
      <w:tabs>
        <w:tab w:val="center" w:pos="4513"/>
        <w:tab w:val="right" w:pos="9026"/>
      </w:tabs>
    </w:pPr>
  </w:style>
  <w:style w:type="character" w:customStyle="1" w:styleId="HeaderChar">
    <w:name w:val="Header Char"/>
    <w:basedOn w:val="DefaultParagraphFont"/>
    <w:link w:val="Header"/>
    <w:uiPriority w:val="99"/>
    <w:rsid w:val="004776F2"/>
  </w:style>
  <w:style w:type="paragraph" w:styleId="Footer">
    <w:name w:val="footer"/>
    <w:basedOn w:val="Normal"/>
    <w:link w:val="FooterChar"/>
    <w:uiPriority w:val="99"/>
    <w:unhideWhenUsed/>
    <w:rsid w:val="00E54EB1"/>
    <w:pPr>
      <w:tabs>
        <w:tab w:val="center" w:pos="4513"/>
        <w:tab w:val="right" w:pos="9026"/>
      </w:tabs>
    </w:pPr>
    <w:rPr>
      <w:b/>
      <w:color w:val="FFFFFF" w:themeColor="background1"/>
      <w:sz w:val="18"/>
    </w:rPr>
  </w:style>
  <w:style w:type="character" w:customStyle="1" w:styleId="FooterChar">
    <w:name w:val="Footer Char"/>
    <w:basedOn w:val="DefaultParagraphFont"/>
    <w:link w:val="Footer"/>
    <w:uiPriority w:val="99"/>
    <w:rsid w:val="00E54EB1"/>
    <w:rPr>
      <w:b/>
      <w:color w:val="FFFFFF" w:themeColor="background1"/>
      <w:sz w:val="18"/>
    </w:rPr>
  </w:style>
  <w:style w:type="character" w:customStyle="1" w:styleId="Heading1Char">
    <w:name w:val="Heading 1 Char"/>
    <w:basedOn w:val="DefaultParagraphFont"/>
    <w:link w:val="Heading1"/>
    <w:uiPriority w:val="9"/>
    <w:rsid w:val="00A50B68"/>
    <w:rPr>
      <w:rFonts w:asciiTheme="majorHAnsi" w:eastAsiaTheme="majorEastAsia" w:hAnsiTheme="majorHAnsi" w:cstheme="majorBidi"/>
      <w:b/>
      <w:color w:val="202E45" w:themeColor="text2"/>
      <w:sz w:val="56"/>
      <w:szCs w:val="32"/>
    </w:rPr>
  </w:style>
  <w:style w:type="character" w:customStyle="1" w:styleId="Heading2Char">
    <w:name w:val="Heading 2 Char"/>
    <w:basedOn w:val="DefaultParagraphFont"/>
    <w:link w:val="Heading2"/>
    <w:uiPriority w:val="9"/>
    <w:rsid w:val="006F3CC7"/>
    <w:rPr>
      <w:rFonts w:asciiTheme="majorHAnsi" w:eastAsiaTheme="majorEastAsia" w:hAnsiTheme="majorHAnsi" w:cstheme="majorBidi"/>
      <w:b/>
      <w:color w:val="AE2473" w:themeColor="accent2"/>
      <w:sz w:val="36"/>
      <w:szCs w:val="26"/>
    </w:rPr>
  </w:style>
  <w:style w:type="character" w:customStyle="1" w:styleId="Heading3Char">
    <w:name w:val="Heading 3 Char"/>
    <w:basedOn w:val="DefaultParagraphFont"/>
    <w:link w:val="Heading3"/>
    <w:uiPriority w:val="9"/>
    <w:rsid w:val="006F3CC7"/>
    <w:rPr>
      <w:rFonts w:asciiTheme="majorHAnsi" w:eastAsiaTheme="majorEastAsia" w:hAnsiTheme="majorHAnsi" w:cstheme="majorBidi"/>
      <w:b/>
      <w:color w:val="003087"/>
      <w:sz w:val="28"/>
    </w:rPr>
  </w:style>
  <w:style w:type="character" w:customStyle="1" w:styleId="Heading4Char">
    <w:name w:val="Heading 4 Char"/>
    <w:basedOn w:val="DefaultParagraphFont"/>
    <w:link w:val="Heading4"/>
    <w:uiPriority w:val="9"/>
    <w:rsid w:val="006F3CC7"/>
    <w:rPr>
      <w:rFonts w:asciiTheme="majorHAnsi" w:eastAsiaTheme="majorEastAsia" w:hAnsiTheme="majorHAnsi" w:cstheme="majorBidi"/>
      <w:b/>
      <w:iCs/>
      <w:color w:val="704B9B" w:themeColor="accent5"/>
      <w:sz w:val="22"/>
    </w:rPr>
  </w:style>
  <w:style w:type="character" w:styleId="Strong">
    <w:name w:val="Strong"/>
    <w:basedOn w:val="DefaultParagraphFont"/>
    <w:uiPriority w:val="22"/>
    <w:qFormat/>
    <w:rsid w:val="00705E51"/>
    <w:rPr>
      <w:b/>
      <w:bCs/>
    </w:rPr>
  </w:style>
  <w:style w:type="paragraph" w:styleId="ListParagraph">
    <w:name w:val="List Paragraph"/>
    <w:basedOn w:val="Normal"/>
    <w:uiPriority w:val="34"/>
    <w:qFormat/>
    <w:rsid w:val="00640556"/>
    <w:pPr>
      <w:numPr>
        <w:numId w:val="3"/>
      </w:numPr>
      <w:contextualSpacing/>
    </w:pPr>
  </w:style>
  <w:style w:type="character" w:styleId="Hyperlink">
    <w:name w:val="Hyperlink"/>
    <w:basedOn w:val="DefaultParagraphFont"/>
    <w:uiPriority w:val="99"/>
    <w:unhideWhenUsed/>
    <w:rsid w:val="00FA0FCE"/>
    <w:rPr>
      <w:color w:val="005EB8" w:themeColor="accent1"/>
      <w:u w:val="single"/>
    </w:rPr>
  </w:style>
  <w:style w:type="table" w:styleId="GridTable4-Accent6">
    <w:name w:val="Grid Table 4 Accent 6"/>
    <w:basedOn w:val="TableNormal"/>
    <w:uiPriority w:val="49"/>
    <w:rsid w:val="00586447"/>
    <w:tblPr>
      <w:tblStyleRowBandSize w:val="1"/>
      <w:tblStyleColBandSize w:val="1"/>
      <w:tblBorders>
        <w:top w:val="single" w:sz="4" w:space="0" w:color="7CDBD3" w:themeColor="accent6" w:themeTint="99"/>
        <w:left w:val="single" w:sz="4" w:space="0" w:color="7CDBD3" w:themeColor="accent6" w:themeTint="99"/>
        <w:bottom w:val="single" w:sz="4" w:space="0" w:color="7CDBD3" w:themeColor="accent6" w:themeTint="99"/>
        <w:right w:val="single" w:sz="4" w:space="0" w:color="7CDBD3" w:themeColor="accent6" w:themeTint="99"/>
        <w:insideH w:val="single" w:sz="4" w:space="0" w:color="7CDBD3" w:themeColor="accent6" w:themeTint="99"/>
        <w:insideV w:val="single" w:sz="4" w:space="0" w:color="7CDBD3" w:themeColor="accent6" w:themeTint="99"/>
      </w:tblBorders>
    </w:tblPr>
    <w:tblStylePr w:type="firstRow">
      <w:rPr>
        <w:b/>
        <w:bCs/>
        <w:color w:val="FFFFFF" w:themeColor="background1"/>
      </w:rPr>
      <w:tblPr/>
      <w:tcPr>
        <w:tcBorders>
          <w:top w:val="single" w:sz="4" w:space="0" w:color="32B6AC" w:themeColor="accent6"/>
          <w:left w:val="single" w:sz="4" w:space="0" w:color="32B6AC" w:themeColor="accent6"/>
          <w:bottom w:val="single" w:sz="4" w:space="0" w:color="32B6AC" w:themeColor="accent6"/>
          <w:right w:val="single" w:sz="4" w:space="0" w:color="32B6AC" w:themeColor="accent6"/>
          <w:insideH w:val="nil"/>
          <w:insideV w:val="nil"/>
        </w:tcBorders>
        <w:shd w:val="clear" w:color="auto" w:fill="32B6AC" w:themeFill="accent6"/>
      </w:tcPr>
    </w:tblStylePr>
    <w:tblStylePr w:type="lastRow">
      <w:rPr>
        <w:b/>
        <w:bCs/>
      </w:rPr>
      <w:tblPr/>
      <w:tcPr>
        <w:tcBorders>
          <w:top w:val="double" w:sz="4" w:space="0" w:color="32B6AC" w:themeColor="accent6"/>
        </w:tcBorders>
      </w:tcPr>
    </w:tblStylePr>
    <w:tblStylePr w:type="firstCol">
      <w:rPr>
        <w:b/>
        <w:bCs/>
      </w:rPr>
    </w:tblStylePr>
    <w:tblStylePr w:type="lastCol">
      <w:rPr>
        <w:b/>
        <w:bCs/>
      </w:rPr>
    </w:tblStylePr>
    <w:tblStylePr w:type="band1Vert">
      <w:tblPr/>
      <w:tcPr>
        <w:shd w:val="clear" w:color="auto" w:fill="D3F3F0" w:themeFill="accent6" w:themeFillTint="33"/>
      </w:tcPr>
    </w:tblStylePr>
    <w:tblStylePr w:type="band1Horz">
      <w:tblPr/>
      <w:tcPr>
        <w:shd w:val="clear" w:color="auto" w:fill="D3F3F0" w:themeFill="accent6" w:themeFillTint="33"/>
      </w:tcPr>
    </w:tblStylePr>
  </w:style>
  <w:style w:type="paragraph" w:customStyle="1" w:styleId="IntroParagraph">
    <w:name w:val="Intro Paragraph"/>
    <w:basedOn w:val="Normal"/>
    <w:qFormat/>
    <w:rsid w:val="006C4A16"/>
    <w:pPr>
      <w:spacing w:after="240"/>
    </w:pPr>
    <w:rPr>
      <w:b/>
      <w:color w:val="005EB8" w:themeColor="accent1"/>
      <w:sz w:val="26"/>
      <w:szCs w:val="28"/>
    </w:rPr>
  </w:style>
  <w:style w:type="table" w:styleId="GridTable4">
    <w:name w:val="Grid Table 4"/>
    <w:basedOn w:val="TableNormal"/>
    <w:uiPriority w:val="49"/>
    <w:rsid w:val="00EA3DD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202E45" w:themeFill="text2"/>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E2E8F1" w:themeFill="text2" w:themeFillTint="1A"/>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IntenseQuoteOrange">
    <w:name w:val="Intense Quote Orange"/>
    <w:basedOn w:val="IntenseQuoteAqua"/>
    <w:qFormat/>
    <w:rsid w:val="00BF22DB"/>
    <w:pPr>
      <w:pBdr>
        <w:top w:val="single" w:sz="4" w:space="18" w:color="ED8B00" w:themeColor="accent4"/>
        <w:left w:val="single" w:sz="4" w:space="13" w:color="ED8B00" w:themeColor="accent4"/>
        <w:bottom w:val="single" w:sz="4" w:space="18" w:color="ED8B00" w:themeColor="accent4"/>
        <w:right w:val="single" w:sz="4" w:space="13" w:color="ED8B00" w:themeColor="accent4"/>
      </w:pBdr>
      <w:shd w:val="clear" w:color="auto" w:fill="ED8B00" w:themeFill="accent4"/>
    </w:pPr>
  </w:style>
  <w:style w:type="paragraph" w:customStyle="1" w:styleId="NameTitleOrange">
    <w:name w:val="Name &amp; Title Orange"/>
    <w:basedOn w:val="NameTitleAqua"/>
    <w:qFormat/>
    <w:rsid w:val="00BF22DB"/>
    <w:pPr>
      <w:pBdr>
        <w:top w:val="single" w:sz="4" w:space="18" w:color="ED8B00" w:themeColor="accent4"/>
        <w:left w:val="single" w:sz="4" w:space="13" w:color="ED8B00" w:themeColor="accent4"/>
        <w:bottom w:val="single" w:sz="4" w:space="18" w:color="ED8B00" w:themeColor="accent4"/>
        <w:right w:val="single" w:sz="4" w:space="13" w:color="ED8B00" w:themeColor="accent4"/>
      </w:pBdr>
      <w:shd w:val="clear" w:color="auto" w:fill="ED8B00" w:themeFill="accent4"/>
    </w:pPr>
  </w:style>
  <w:style w:type="character" w:styleId="IntenseReference">
    <w:name w:val="Intense Reference"/>
    <w:basedOn w:val="DefaultParagraphFont"/>
    <w:uiPriority w:val="32"/>
    <w:qFormat/>
    <w:rsid w:val="00E4714B"/>
    <w:rPr>
      <w:b/>
      <w:bCs/>
      <w:smallCaps/>
      <w:color w:val="005EB8" w:themeColor="accent1"/>
      <w:spacing w:val="5"/>
    </w:rPr>
  </w:style>
  <w:style w:type="table" w:styleId="TableGrid">
    <w:name w:val="Table Grid"/>
    <w:basedOn w:val="TableNormal"/>
    <w:rsid w:val="00AB4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AB4180"/>
    <w:tblPr>
      <w:tblStyleRowBandSize w:val="1"/>
      <w:tblStyleColBandSize w:val="1"/>
      <w:tblBorders>
        <w:top w:val="single" w:sz="4" w:space="0" w:color="A88DC8" w:themeColor="accent5" w:themeTint="99"/>
        <w:left w:val="single" w:sz="4" w:space="0" w:color="A88DC8" w:themeColor="accent5" w:themeTint="99"/>
        <w:bottom w:val="single" w:sz="4" w:space="0" w:color="A88DC8" w:themeColor="accent5" w:themeTint="99"/>
        <w:right w:val="single" w:sz="4" w:space="0" w:color="A88DC8" w:themeColor="accent5" w:themeTint="99"/>
        <w:insideH w:val="single" w:sz="4" w:space="0" w:color="A88DC8" w:themeColor="accent5" w:themeTint="99"/>
        <w:insideV w:val="single" w:sz="4" w:space="0" w:color="A88DC8" w:themeColor="accent5" w:themeTint="99"/>
      </w:tblBorders>
    </w:tblPr>
    <w:tblStylePr w:type="firstRow">
      <w:rPr>
        <w:b/>
        <w:bCs/>
        <w:color w:val="FFFFFF" w:themeColor="background1"/>
      </w:rPr>
      <w:tblPr/>
      <w:tcPr>
        <w:tcBorders>
          <w:top w:val="single" w:sz="4" w:space="0" w:color="704B9B" w:themeColor="accent5"/>
          <w:left w:val="single" w:sz="4" w:space="0" w:color="704B9B" w:themeColor="accent5"/>
          <w:bottom w:val="single" w:sz="4" w:space="0" w:color="704B9B" w:themeColor="accent5"/>
          <w:right w:val="single" w:sz="4" w:space="0" w:color="704B9B" w:themeColor="accent5"/>
          <w:insideH w:val="nil"/>
          <w:insideV w:val="nil"/>
        </w:tcBorders>
        <w:shd w:val="clear" w:color="auto" w:fill="704B9B" w:themeFill="accent5"/>
      </w:tcPr>
    </w:tblStylePr>
    <w:tblStylePr w:type="lastRow">
      <w:rPr>
        <w:b/>
        <w:bCs/>
      </w:rPr>
      <w:tblPr/>
      <w:tcPr>
        <w:tcBorders>
          <w:top w:val="double" w:sz="4" w:space="0" w:color="704B9B" w:themeColor="accent5"/>
        </w:tcBorders>
      </w:tcPr>
    </w:tblStylePr>
    <w:tblStylePr w:type="firstCol">
      <w:rPr>
        <w:b/>
        <w:bCs/>
      </w:rPr>
    </w:tblStylePr>
    <w:tblStylePr w:type="lastCol">
      <w:rPr>
        <w:b/>
        <w:bCs/>
      </w:rPr>
    </w:tblStylePr>
    <w:tblStylePr w:type="band1Vert">
      <w:tblPr/>
      <w:tcPr>
        <w:shd w:val="clear" w:color="auto" w:fill="E2D9EC" w:themeFill="accent5" w:themeFillTint="33"/>
      </w:tcPr>
    </w:tblStylePr>
    <w:tblStylePr w:type="band1Horz">
      <w:tblPr/>
      <w:tcPr>
        <w:shd w:val="clear" w:color="auto" w:fill="E2D9EC" w:themeFill="accent5" w:themeFillTint="33"/>
      </w:tcPr>
    </w:tblStylePr>
  </w:style>
  <w:style w:type="paragraph" w:customStyle="1" w:styleId="IntenseQuoteAqua">
    <w:name w:val="Intense Quote Aqua"/>
    <w:basedOn w:val="Normal"/>
    <w:qFormat/>
    <w:rsid w:val="00723112"/>
    <w:pPr>
      <w:pBdr>
        <w:top w:val="single" w:sz="4" w:space="18" w:color="32B6AC" w:themeColor="accent6"/>
        <w:left w:val="single" w:sz="4" w:space="13" w:color="32B6AC" w:themeColor="accent6"/>
        <w:bottom w:val="single" w:sz="4" w:space="18" w:color="32B6AC" w:themeColor="accent6"/>
        <w:right w:val="single" w:sz="4" w:space="13" w:color="32B6AC" w:themeColor="accent6"/>
      </w:pBdr>
      <w:shd w:val="clear" w:color="auto" w:fill="32B6AC" w:themeFill="accent6"/>
      <w:spacing w:before="240"/>
      <w:ind w:left="284" w:right="284"/>
    </w:pPr>
    <w:rPr>
      <w:b/>
      <w:iCs/>
      <w:color w:val="202E45" w:themeColor="text2"/>
      <w:sz w:val="28"/>
    </w:rPr>
  </w:style>
  <w:style w:type="paragraph" w:customStyle="1" w:styleId="NameTitleAqua">
    <w:name w:val="Name &amp; Title Aqua"/>
    <w:basedOn w:val="Normal"/>
    <w:qFormat/>
    <w:rsid w:val="00BF22DB"/>
    <w:pPr>
      <w:pBdr>
        <w:top w:val="single" w:sz="4" w:space="18" w:color="32B6AC" w:themeColor="accent6"/>
        <w:left w:val="single" w:sz="4" w:space="13" w:color="32B6AC" w:themeColor="accent6"/>
        <w:bottom w:val="single" w:sz="4" w:space="18" w:color="32B6AC" w:themeColor="accent6"/>
        <w:right w:val="single" w:sz="4" w:space="13" w:color="32B6AC" w:themeColor="accent6"/>
      </w:pBdr>
      <w:shd w:val="clear" w:color="auto" w:fill="32B6AC" w:themeFill="accent6"/>
      <w:spacing w:before="240" w:after="60"/>
      <w:ind w:left="284" w:right="284"/>
    </w:pPr>
    <w:rPr>
      <w:b/>
      <w:color w:val="202E45" w:themeColor="text2"/>
    </w:rPr>
  </w:style>
  <w:style w:type="paragraph" w:styleId="Quote">
    <w:name w:val="Quote"/>
    <w:basedOn w:val="Normal"/>
    <w:next w:val="Normal"/>
    <w:link w:val="QuoteChar"/>
    <w:uiPriority w:val="29"/>
    <w:qFormat/>
    <w:rsid w:val="000D002E"/>
    <w:pPr>
      <w:spacing w:before="200" w:after="160"/>
      <w:ind w:left="864" w:right="864"/>
      <w:jc w:val="center"/>
    </w:pPr>
    <w:rPr>
      <w:i/>
      <w:iCs/>
    </w:rPr>
  </w:style>
  <w:style w:type="paragraph" w:customStyle="1" w:styleId="IntenseQuotePink">
    <w:name w:val="Intense Quote Pink"/>
    <w:basedOn w:val="IntenseQuoteAqua"/>
    <w:qFormat/>
    <w:rsid w:val="00640556"/>
    <w:pPr>
      <w:pBdr>
        <w:top w:val="single" w:sz="4" w:space="18" w:color="AE2473" w:themeColor="accent2"/>
        <w:left w:val="single" w:sz="4" w:space="13" w:color="AE2473" w:themeColor="accent2"/>
        <w:bottom w:val="single" w:sz="4" w:space="18" w:color="AE2473" w:themeColor="accent2"/>
        <w:right w:val="single" w:sz="4" w:space="13" w:color="AE2473" w:themeColor="accent2"/>
      </w:pBdr>
      <w:shd w:val="clear" w:color="auto" w:fill="AE2473" w:themeFill="accent2"/>
    </w:pPr>
    <w:rPr>
      <w:rFonts w:cs="Times New Roman (Body CS)"/>
      <w:color w:val="FFFFFF" w:themeColor="background1"/>
    </w:rPr>
  </w:style>
  <w:style w:type="paragraph" w:styleId="ListBullet">
    <w:name w:val="List Bullet"/>
    <w:basedOn w:val="Normal"/>
    <w:uiPriority w:val="99"/>
    <w:unhideWhenUsed/>
    <w:rsid w:val="009D440F"/>
    <w:pPr>
      <w:numPr>
        <w:numId w:val="15"/>
      </w:numPr>
      <w:contextualSpacing/>
    </w:pPr>
  </w:style>
  <w:style w:type="character" w:customStyle="1" w:styleId="QuoteChar">
    <w:name w:val="Quote Char"/>
    <w:basedOn w:val="DefaultParagraphFont"/>
    <w:link w:val="Quote"/>
    <w:uiPriority w:val="29"/>
    <w:rsid w:val="000D002E"/>
    <w:rPr>
      <w:i/>
      <w:iCs/>
      <w:color w:val="404040" w:themeColor="text1" w:themeTint="BF"/>
    </w:rPr>
  </w:style>
  <w:style w:type="table" w:styleId="GridTable4-Accent1">
    <w:name w:val="Grid Table 4 Accent 1"/>
    <w:aliases w:val="MLCSU Table 1"/>
    <w:basedOn w:val="TableNormal"/>
    <w:uiPriority w:val="49"/>
    <w:rsid w:val="00DF2D11"/>
    <w:pPr>
      <w:spacing w:before="120"/>
    </w:pPr>
    <w:rPr>
      <w:color w:val="262626" w:themeColor="text1" w:themeTint="D9"/>
    </w:rPr>
    <w:tblPr>
      <w:tblStyleRowBandSize w:val="1"/>
      <w:tblStyleColBandSize w:val="1"/>
      <w:tblBorders>
        <w:insideV w:val="single" w:sz="4" w:space="0" w:color="202E45" w:themeColor="text2"/>
      </w:tblBorders>
    </w:tblPr>
    <w:tblStylePr w:type="firstRow">
      <w:pPr>
        <w:wordWrap/>
        <w:spacing w:beforeLines="0" w:before="60" w:beforeAutospacing="0" w:line="240" w:lineRule="auto"/>
      </w:pPr>
      <w:rPr>
        <w:rFonts w:asciiTheme="majorHAnsi" w:hAnsiTheme="majorHAnsi"/>
        <w:b/>
        <w:color w:val="FFFFFF" w:themeColor="background1"/>
      </w:rPr>
      <w:tblPr/>
      <w:tcPr>
        <w:shd w:val="clear" w:color="auto" w:fill="005EB8" w:themeFill="accent1"/>
      </w:tcPr>
    </w:tblStylePr>
    <w:tblStylePr w:type="lastRow">
      <w:rPr>
        <w:b/>
        <w:bCs/>
      </w:rPr>
      <w:tblPr/>
      <w:tcPr>
        <w:shd w:val="clear" w:color="auto" w:fill="202E45" w:themeFill="text2"/>
      </w:tcPr>
    </w:tblStylePr>
    <w:tblStylePr w:type="firstCol">
      <w:rPr>
        <w:b/>
        <w:bCs/>
      </w:rPr>
      <w:tblPr/>
      <w:tcPr>
        <w:shd w:val="clear" w:color="auto" w:fill="7CBEFF" w:themeFill="accent1" w:themeFillTint="66"/>
      </w:tcPr>
    </w:tblStylePr>
    <w:tblStylePr w:type="lastCol">
      <w:rPr>
        <w:b/>
        <w:bCs/>
      </w:rPr>
    </w:tblStylePr>
    <w:tblStylePr w:type="band1Horz">
      <w:tblPr/>
      <w:tcPr>
        <w:shd w:val="clear" w:color="auto" w:fill="FFFFFF" w:themeFill="background1"/>
      </w:tcPr>
    </w:tblStylePr>
    <w:tblStylePr w:type="band2Horz">
      <w:tblPr/>
      <w:tcPr>
        <w:shd w:val="clear" w:color="auto" w:fill="BDDEFF" w:themeFill="accent1" w:themeFillTint="33"/>
      </w:tcPr>
    </w:tblStylePr>
  </w:style>
  <w:style w:type="table" w:styleId="GridTable3-Accent4">
    <w:name w:val="Grid Table 3 Accent 4"/>
    <w:basedOn w:val="TableNormal"/>
    <w:uiPriority w:val="48"/>
    <w:rsid w:val="002352C7"/>
    <w:tblPr>
      <w:tblStyleRowBandSize w:val="1"/>
      <w:tblStyleColBandSize w:val="1"/>
      <w:tblBorders>
        <w:top w:val="single" w:sz="4" w:space="0" w:color="FFBA5B" w:themeColor="accent4" w:themeTint="99"/>
        <w:left w:val="single" w:sz="4" w:space="0" w:color="FFBA5B" w:themeColor="accent4" w:themeTint="99"/>
        <w:bottom w:val="single" w:sz="4" w:space="0" w:color="FFBA5B" w:themeColor="accent4" w:themeTint="99"/>
        <w:right w:val="single" w:sz="4" w:space="0" w:color="FFBA5B" w:themeColor="accent4" w:themeTint="99"/>
        <w:insideH w:val="single" w:sz="4" w:space="0" w:color="FFBA5B" w:themeColor="accent4" w:themeTint="99"/>
        <w:insideV w:val="single" w:sz="4" w:space="0" w:color="FFBA5B"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8" w:themeFill="accent4" w:themeFillTint="33"/>
      </w:tcPr>
    </w:tblStylePr>
    <w:tblStylePr w:type="band1Horz">
      <w:tblPr/>
      <w:tcPr>
        <w:shd w:val="clear" w:color="auto" w:fill="FFE8C8" w:themeFill="accent4" w:themeFillTint="33"/>
      </w:tcPr>
    </w:tblStylePr>
    <w:tblStylePr w:type="neCell">
      <w:tblPr/>
      <w:tcPr>
        <w:tcBorders>
          <w:bottom w:val="single" w:sz="4" w:space="0" w:color="FFBA5B" w:themeColor="accent4" w:themeTint="99"/>
        </w:tcBorders>
      </w:tcPr>
    </w:tblStylePr>
    <w:tblStylePr w:type="nwCell">
      <w:tblPr/>
      <w:tcPr>
        <w:tcBorders>
          <w:bottom w:val="single" w:sz="4" w:space="0" w:color="FFBA5B" w:themeColor="accent4" w:themeTint="99"/>
        </w:tcBorders>
      </w:tcPr>
    </w:tblStylePr>
    <w:tblStylePr w:type="seCell">
      <w:tblPr/>
      <w:tcPr>
        <w:tcBorders>
          <w:top w:val="single" w:sz="4" w:space="0" w:color="FFBA5B" w:themeColor="accent4" w:themeTint="99"/>
        </w:tcBorders>
      </w:tcPr>
    </w:tblStylePr>
    <w:tblStylePr w:type="swCell">
      <w:tblPr/>
      <w:tcPr>
        <w:tcBorders>
          <w:top w:val="single" w:sz="4" w:space="0" w:color="FFBA5B" w:themeColor="accent4" w:themeTint="99"/>
        </w:tcBorders>
      </w:tcPr>
    </w:tblStylePr>
  </w:style>
  <w:style w:type="table" w:styleId="GridTable6Colorful">
    <w:name w:val="Grid Table 6 Colorful"/>
    <w:basedOn w:val="TableNormal"/>
    <w:uiPriority w:val="51"/>
    <w:rsid w:val="002352C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1">
    <w:name w:val="p1"/>
    <w:basedOn w:val="Normal"/>
    <w:rsid w:val="002352C7"/>
    <w:pPr>
      <w:spacing w:before="44" w:after="128"/>
    </w:pPr>
    <w:rPr>
      <w:rFonts w:ascii="Frutiger LT Std" w:hAnsi="Frutiger LT Std" w:cs="Times New Roman"/>
      <w:color w:val="FFFFFF"/>
      <w:sz w:val="17"/>
      <w:szCs w:val="17"/>
      <w:lang w:eastAsia="en-GB"/>
    </w:rPr>
  </w:style>
  <w:style w:type="table" w:styleId="GridTable5Dark-Accent5">
    <w:name w:val="Grid Table 5 Dark Accent 5"/>
    <w:basedOn w:val="TableNormal"/>
    <w:uiPriority w:val="50"/>
    <w:rsid w:val="002352C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D9E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4B9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4B9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4B9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4B9B" w:themeFill="accent5"/>
      </w:tcPr>
    </w:tblStylePr>
    <w:tblStylePr w:type="band1Vert">
      <w:tblPr/>
      <w:tcPr>
        <w:shd w:val="clear" w:color="auto" w:fill="C5B3DA" w:themeFill="accent5" w:themeFillTint="66"/>
      </w:tcPr>
    </w:tblStylePr>
    <w:tblStylePr w:type="band1Horz">
      <w:tblPr/>
      <w:tcPr>
        <w:shd w:val="clear" w:color="auto" w:fill="C5B3DA" w:themeFill="accent5" w:themeFillTint="66"/>
      </w:tcPr>
    </w:tblStylePr>
  </w:style>
  <w:style w:type="table" w:styleId="GridTable5Dark-Accent1">
    <w:name w:val="Grid Table 5 Dark Accent 1"/>
    <w:basedOn w:val="TableNormal"/>
    <w:uiPriority w:val="50"/>
    <w:rsid w:val="00EA3D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DE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EB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EB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EB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EB8" w:themeFill="accent1"/>
      </w:tcPr>
    </w:tblStylePr>
    <w:tblStylePr w:type="band1Vert">
      <w:tblPr/>
      <w:tcPr>
        <w:shd w:val="clear" w:color="auto" w:fill="7CBEFF" w:themeFill="accent1" w:themeFillTint="66"/>
      </w:tcPr>
    </w:tblStylePr>
    <w:tblStylePr w:type="band1Horz">
      <w:tblPr/>
      <w:tcPr>
        <w:shd w:val="clear" w:color="auto" w:fill="7CBEFF" w:themeFill="accent1" w:themeFillTint="66"/>
      </w:tcPr>
    </w:tblStylePr>
  </w:style>
  <w:style w:type="paragraph" w:customStyle="1" w:styleId="NameTitlePink">
    <w:name w:val="Name &amp; Title Pink"/>
    <w:basedOn w:val="NameTitleAqua"/>
    <w:qFormat/>
    <w:rsid w:val="00640556"/>
    <w:pPr>
      <w:pBdr>
        <w:top w:val="single" w:sz="4" w:space="18" w:color="AE2473" w:themeColor="accent2"/>
        <w:left w:val="single" w:sz="4" w:space="13" w:color="AE2473" w:themeColor="accent2"/>
        <w:bottom w:val="single" w:sz="4" w:space="18" w:color="AE2473" w:themeColor="accent2"/>
        <w:right w:val="single" w:sz="4" w:space="13" w:color="AE2473" w:themeColor="accent2"/>
      </w:pBdr>
      <w:shd w:val="clear" w:color="auto" w:fill="AE2473" w:themeFill="accent2"/>
    </w:pPr>
    <w:rPr>
      <w:color w:val="FFFFFF" w:themeColor="background1"/>
    </w:rPr>
  </w:style>
  <w:style w:type="character" w:styleId="FollowedHyperlink">
    <w:name w:val="FollowedHyperlink"/>
    <w:basedOn w:val="DefaultParagraphFont"/>
    <w:uiPriority w:val="99"/>
    <w:semiHidden/>
    <w:unhideWhenUsed/>
    <w:rsid w:val="00D16804"/>
    <w:rPr>
      <w:color w:val="AE2473" w:themeColor="followedHyperlink"/>
      <w:u w:val="single"/>
    </w:rPr>
  </w:style>
  <w:style w:type="character" w:styleId="PageNumber">
    <w:name w:val="page number"/>
    <w:basedOn w:val="DefaultParagraphFont"/>
    <w:uiPriority w:val="99"/>
    <w:semiHidden/>
    <w:unhideWhenUsed/>
    <w:rsid w:val="0007300F"/>
  </w:style>
  <w:style w:type="character" w:customStyle="1" w:styleId="Heading5Char">
    <w:name w:val="Heading 5 Char"/>
    <w:basedOn w:val="DefaultParagraphFont"/>
    <w:link w:val="Heading5"/>
    <w:uiPriority w:val="9"/>
    <w:rsid w:val="00B13938"/>
    <w:rPr>
      <w:rFonts w:asciiTheme="majorHAnsi" w:eastAsiaTheme="majorEastAsia" w:hAnsiTheme="majorHAnsi" w:cstheme="majorBidi"/>
      <w:color w:val="004689" w:themeColor="accent1" w:themeShade="BF"/>
    </w:rPr>
  </w:style>
  <w:style w:type="paragraph" w:styleId="TOCHeading">
    <w:name w:val="TOC Heading"/>
    <w:basedOn w:val="Heading1"/>
    <w:next w:val="Normal"/>
    <w:uiPriority w:val="39"/>
    <w:unhideWhenUsed/>
    <w:qFormat/>
    <w:rsid w:val="00C50BFA"/>
    <w:pPr>
      <w:spacing w:after="0" w:line="276" w:lineRule="auto"/>
      <w:outlineLvl w:val="9"/>
    </w:pPr>
    <w:rPr>
      <w:b w:val="0"/>
      <w:bCs/>
      <w:color w:val="004689" w:themeColor="accent1" w:themeShade="BF"/>
      <w:sz w:val="28"/>
      <w:szCs w:val="28"/>
      <w:lang w:val="en-US"/>
    </w:rPr>
  </w:style>
  <w:style w:type="paragraph" w:styleId="TOC1">
    <w:name w:val="toc 1"/>
    <w:basedOn w:val="Normal"/>
    <w:next w:val="Normal"/>
    <w:autoRedefine/>
    <w:uiPriority w:val="39"/>
    <w:unhideWhenUsed/>
    <w:rsid w:val="00C50BFA"/>
    <w:pPr>
      <w:spacing w:after="0"/>
    </w:pPr>
    <w:rPr>
      <w:rFonts w:cstheme="minorHAnsi"/>
      <w:b/>
      <w:bCs/>
      <w:i/>
      <w:iCs/>
    </w:rPr>
  </w:style>
  <w:style w:type="paragraph" w:styleId="TOC2">
    <w:name w:val="toc 2"/>
    <w:basedOn w:val="Normal"/>
    <w:next w:val="Normal"/>
    <w:autoRedefine/>
    <w:uiPriority w:val="39"/>
    <w:unhideWhenUsed/>
    <w:rsid w:val="00C50BFA"/>
    <w:pPr>
      <w:spacing w:after="0"/>
      <w:ind w:left="240"/>
    </w:pPr>
    <w:rPr>
      <w:rFonts w:cstheme="minorHAnsi"/>
      <w:b/>
      <w:bCs/>
      <w:szCs w:val="22"/>
    </w:rPr>
  </w:style>
  <w:style w:type="paragraph" w:styleId="TOC3">
    <w:name w:val="toc 3"/>
    <w:basedOn w:val="Normal"/>
    <w:next w:val="Normal"/>
    <w:autoRedefine/>
    <w:uiPriority w:val="39"/>
    <w:unhideWhenUsed/>
    <w:rsid w:val="00C50BFA"/>
    <w:pPr>
      <w:spacing w:after="0"/>
      <w:ind w:left="480"/>
    </w:pPr>
    <w:rPr>
      <w:rFonts w:cstheme="minorHAnsi"/>
      <w:sz w:val="20"/>
      <w:szCs w:val="20"/>
    </w:rPr>
  </w:style>
  <w:style w:type="paragraph" w:styleId="TOC4">
    <w:name w:val="toc 4"/>
    <w:basedOn w:val="Normal"/>
    <w:next w:val="Normal"/>
    <w:autoRedefine/>
    <w:uiPriority w:val="39"/>
    <w:unhideWhenUsed/>
    <w:rsid w:val="00C50BFA"/>
    <w:pPr>
      <w:spacing w:after="0"/>
      <w:ind w:left="720"/>
    </w:pPr>
    <w:rPr>
      <w:rFonts w:cstheme="minorHAnsi"/>
      <w:sz w:val="20"/>
      <w:szCs w:val="20"/>
    </w:rPr>
  </w:style>
  <w:style w:type="paragraph" w:styleId="TOC5">
    <w:name w:val="toc 5"/>
    <w:basedOn w:val="Normal"/>
    <w:next w:val="Normal"/>
    <w:autoRedefine/>
    <w:uiPriority w:val="39"/>
    <w:semiHidden/>
    <w:unhideWhenUsed/>
    <w:rsid w:val="00C50BFA"/>
    <w:pPr>
      <w:spacing w:after="0"/>
      <w:ind w:left="960"/>
    </w:pPr>
    <w:rPr>
      <w:rFonts w:cstheme="minorHAnsi"/>
      <w:sz w:val="20"/>
      <w:szCs w:val="20"/>
    </w:rPr>
  </w:style>
  <w:style w:type="paragraph" w:styleId="TOC6">
    <w:name w:val="toc 6"/>
    <w:basedOn w:val="Normal"/>
    <w:next w:val="Normal"/>
    <w:autoRedefine/>
    <w:uiPriority w:val="39"/>
    <w:semiHidden/>
    <w:unhideWhenUsed/>
    <w:rsid w:val="00C50BFA"/>
    <w:pPr>
      <w:spacing w:after="0"/>
      <w:ind w:left="1200"/>
    </w:pPr>
    <w:rPr>
      <w:rFonts w:cstheme="minorHAnsi"/>
      <w:sz w:val="20"/>
      <w:szCs w:val="20"/>
    </w:rPr>
  </w:style>
  <w:style w:type="paragraph" w:styleId="TOC7">
    <w:name w:val="toc 7"/>
    <w:basedOn w:val="Normal"/>
    <w:next w:val="Normal"/>
    <w:autoRedefine/>
    <w:uiPriority w:val="39"/>
    <w:semiHidden/>
    <w:unhideWhenUsed/>
    <w:rsid w:val="00C50BFA"/>
    <w:pPr>
      <w:spacing w:after="0"/>
      <w:ind w:left="1440"/>
    </w:pPr>
    <w:rPr>
      <w:rFonts w:cstheme="minorHAnsi"/>
      <w:sz w:val="20"/>
      <w:szCs w:val="20"/>
    </w:rPr>
  </w:style>
  <w:style w:type="paragraph" w:styleId="TOC8">
    <w:name w:val="toc 8"/>
    <w:basedOn w:val="Normal"/>
    <w:next w:val="Normal"/>
    <w:autoRedefine/>
    <w:uiPriority w:val="39"/>
    <w:semiHidden/>
    <w:unhideWhenUsed/>
    <w:rsid w:val="00C50BFA"/>
    <w:pPr>
      <w:spacing w:after="0"/>
      <w:ind w:left="1680"/>
    </w:pPr>
    <w:rPr>
      <w:rFonts w:cstheme="minorHAnsi"/>
      <w:sz w:val="20"/>
      <w:szCs w:val="20"/>
    </w:rPr>
  </w:style>
  <w:style w:type="paragraph" w:styleId="TOC9">
    <w:name w:val="toc 9"/>
    <w:basedOn w:val="Normal"/>
    <w:next w:val="Normal"/>
    <w:autoRedefine/>
    <w:uiPriority w:val="39"/>
    <w:semiHidden/>
    <w:unhideWhenUsed/>
    <w:rsid w:val="00C50BFA"/>
    <w:pPr>
      <w:spacing w:after="0"/>
      <w:ind w:left="1920"/>
    </w:pPr>
    <w:rPr>
      <w:rFonts w:cstheme="minorHAnsi"/>
      <w:sz w:val="20"/>
      <w:szCs w:val="20"/>
    </w:rPr>
  </w:style>
  <w:style w:type="character" w:styleId="UnresolvedMention">
    <w:name w:val="Unresolved Mention"/>
    <w:basedOn w:val="DefaultParagraphFont"/>
    <w:uiPriority w:val="99"/>
    <w:rsid w:val="005E56A5"/>
    <w:rPr>
      <w:color w:val="808080"/>
      <w:shd w:val="clear" w:color="auto" w:fill="E6E6E6"/>
    </w:rPr>
  </w:style>
  <w:style w:type="character" w:customStyle="1" w:styleId="Heading6Char">
    <w:name w:val="Heading 6 Char"/>
    <w:aliases w:val="Heading 6_Back page_orange Char"/>
    <w:basedOn w:val="DefaultParagraphFont"/>
    <w:link w:val="Heading6"/>
    <w:uiPriority w:val="9"/>
    <w:rsid w:val="00A142CB"/>
    <w:rPr>
      <w:rFonts w:asciiTheme="majorHAnsi" w:eastAsiaTheme="majorEastAsia" w:hAnsiTheme="majorHAnsi" w:cstheme="majorBidi"/>
      <w:b/>
      <w:color w:val="B5DD83" w:themeColor="accent3" w:themeTint="99"/>
      <w:sz w:val="52"/>
    </w:rPr>
  </w:style>
  <w:style w:type="paragraph" w:styleId="Subtitle">
    <w:name w:val="Subtitle"/>
    <w:basedOn w:val="Normal"/>
    <w:next w:val="Normal"/>
    <w:link w:val="SubtitleChar"/>
    <w:uiPriority w:val="11"/>
    <w:qFormat/>
    <w:rsid w:val="0070711F"/>
    <w:pPr>
      <w:numPr>
        <w:ilvl w:val="1"/>
      </w:numPr>
      <w:spacing w:before="160" w:after="160"/>
      <w:ind w:right="1134"/>
    </w:pPr>
    <w:rPr>
      <w:rFonts w:eastAsiaTheme="minorEastAsia" w:cs="Times New Roman (Body CS)"/>
      <w:b/>
      <w:color w:val="005EB8" w:themeColor="accent1"/>
      <w:sz w:val="36"/>
      <w:szCs w:val="22"/>
    </w:rPr>
  </w:style>
  <w:style w:type="character" w:customStyle="1" w:styleId="SubtitleChar">
    <w:name w:val="Subtitle Char"/>
    <w:basedOn w:val="DefaultParagraphFont"/>
    <w:link w:val="Subtitle"/>
    <w:uiPriority w:val="11"/>
    <w:rsid w:val="0070711F"/>
    <w:rPr>
      <w:rFonts w:eastAsiaTheme="minorEastAsia" w:cs="Times New Roman (Body CS)"/>
      <w:b/>
      <w:color w:val="005EB8" w:themeColor="accent1"/>
      <w:sz w:val="36"/>
      <w:szCs w:val="22"/>
    </w:rPr>
  </w:style>
  <w:style w:type="paragraph" w:styleId="Title">
    <w:name w:val="Title"/>
    <w:basedOn w:val="Normal"/>
    <w:next w:val="Normal"/>
    <w:link w:val="TitleChar"/>
    <w:uiPriority w:val="10"/>
    <w:qFormat/>
    <w:rsid w:val="00660E86"/>
    <w:pPr>
      <w:spacing w:before="240" w:after="600"/>
      <w:ind w:right="2835"/>
      <w:contextualSpacing/>
    </w:pPr>
    <w:rPr>
      <w:rFonts w:asciiTheme="majorHAnsi" w:eastAsiaTheme="majorEastAsia" w:hAnsiTheme="majorHAnsi" w:cstheme="majorBidi"/>
      <w:b/>
      <w:color w:val="202E45" w:themeColor="text2"/>
      <w:spacing w:val="-10"/>
      <w:kern w:val="28"/>
      <w:sz w:val="72"/>
      <w:szCs w:val="56"/>
    </w:rPr>
  </w:style>
  <w:style w:type="character" w:customStyle="1" w:styleId="TitleChar">
    <w:name w:val="Title Char"/>
    <w:basedOn w:val="DefaultParagraphFont"/>
    <w:link w:val="Title"/>
    <w:uiPriority w:val="10"/>
    <w:rsid w:val="00660E86"/>
    <w:rPr>
      <w:rFonts w:asciiTheme="majorHAnsi" w:eastAsiaTheme="majorEastAsia" w:hAnsiTheme="majorHAnsi" w:cstheme="majorBidi"/>
      <w:b/>
      <w:color w:val="202E45" w:themeColor="text2"/>
      <w:spacing w:val="-10"/>
      <w:kern w:val="28"/>
      <w:sz w:val="72"/>
      <w:szCs w:val="56"/>
    </w:rPr>
  </w:style>
  <w:style w:type="character" w:customStyle="1" w:styleId="Heading7Char">
    <w:name w:val="Heading 7 Char"/>
    <w:basedOn w:val="DefaultParagraphFont"/>
    <w:link w:val="Heading7"/>
    <w:uiPriority w:val="9"/>
    <w:rsid w:val="00A142CB"/>
    <w:rPr>
      <w:rFonts w:asciiTheme="majorHAnsi" w:eastAsiaTheme="majorEastAsia" w:hAnsiTheme="majorHAnsi" w:cstheme="majorBidi"/>
      <w:i/>
      <w:iCs/>
      <w:color w:val="002E5B" w:themeColor="accent1" w:themeShade="7F"/>
    </w:rPr>
  </w:style>
  <w:style w:type="character" w:styleId="SubtleEmphasis">
    <w:name w:val="Subtle Emphasis"/>
    <w:basedOn w:val="DefaultParagraphFont"/>
    <w:uiPriority w:val="19"/>
    <w:qFormat/>
    <w:rsid w:val="00462E48"/>
    <w:rPr>
      <w:rFonts w:asciiTheme="minorHAnsi" w:hAnsiTheme="minorHAnsi"/>
      <w:b w:val="0"/>
      <w:i/>
      <w:iCs/>
      <w:color w:val="404040" w:themeColor="text1" w:themeTint="BF"/>
      <w:sz w:val="22"/>
    </w:rPr>
  </w:style>
  <w:style w:type="character" w:styleId="IntenseEmphasis">
    <w:name w:val="Intense Emphasis"/>
    <w:basedOn w:val="DefaultParagraphFont"/>
    <w:uiPriority w:val="21"/>
    <w:qFormat/>
    <w:rsid w:val="006F3CC7"/>
    <w:rPr>
      <w:rFonts w:ascii="Arial" w:hAnsi="Arial"/>
      <w:b/>
      <w:i/>
      <w:iCs/>
      <w:color w:val="202E45" w:themeColor="text2"/>
      <w:sz w:val="22"/>
    </w:rPr>
  </w:style>
  <w:style w:type="numbering" w:customStyle="1" w:styleId="CurrentList1">
    <w:name w:val="Current List1"/>
    <w:uiPriority w:val="99"/>
    <w:rsid w:val="00640556"/>
    <w:pPr>
      <w:numPr>
        <w:numId w:val="16"/>
      </w:numPr>
    </w:pPr>
  </w:style>
  <w:style w:type="table" w:styleId="ListTable4-Accent5">
    <w:name w:val="List Table 4 Accent 5"/>
    <w:basedOn w:val="TableNormal"/>
    <w:uiPriority w:val="49"/>
    <w:rsid w:val="00B062C0"/>
    <w:tblPr>
      <w:tblStyleRowBandSize w:val="1"/>
      <w:tblStyleColBandSize w:val="1"/>
      <w:tblBorders>
        <w:top w:val="single" w:sz="4" w:space="0" w:color="A88DC8" w:themeColor="accent5" w:themeTint="99"/>
        <w:left w:val="single" w:sz="4" w:space="0" w:color="A88DC8" w:themeColor="accent5" w:themeTint="99"/>
        <w:bottom w:val="single" w:sz="4" w:space="0" w:color="A88DC8" w:themeColor="accent5" w:themeTint="99"/>
        <w:right w:val="single" w:sz="4" w:space="0" w:color="A88DC8" w:themeColor="accent5" w:themeTint="99"/>
        <w:insideH w:val="single" w:sz="4" w:space="0" w:color="A88DC8" w:themeColor="accent5" w:themeTint="99"/>
      </w:tblBorders>
    </w:tblPr>
    <w:tblStylePr w:type="firstRow">
      <w:rPr>
        <w:b/>
        <w:bCs/>
        <w:color w:val="FFFFFF" w:themeColor="background1"/>
      </w:rPr>
      <w:tblPr/>
      <w:tcPr>
        <w:tcBorders>
          <w:top w:val="single" w:sz="4" w:space="0" w:color="704B9B" w:themeColor="accent5"/>
          <w:left w:val="single" w:sz="4" w:space="0" w:color="704B9B" w:themeColor="accent5"/>
          <w:bottom w:val="single" w:sz="4" w:space="0" w:color="704B9B" w:themeColor="accent5"/>
          <w:right w:val="single" w:sz="4" w:space="0" w:color="704B9B" w:themeColor="accent5"/>
          <w:insideH w:val="nil"/>
        </w:tcBorders>
        <w:shd w:val="clear" w:color="auto" w:fill="704B9B" w:themeFill="accent5"/>
      </w:tcPr>
    </w:tblStylePr>
    <w:tblStylePr w:type="lastRow">
      <w:rPr>
        <w:b/>
        <w:bCs/>
      </w:rPr>
      <w:tblPr/>
      <w:tcPr>
        <w:tcBorders>
          <w:top w:val="double" w:sz="4" w:space="0" w:color="A88DC8" w:themeColor="accent5" w:themeTint="99"/>
        </w:tcBorders>
      </w:tcPr>
    </w:tblStylePr>
    <w:tblStylePr w:type="firstCol">
      <w:rPr>
        <w:b/>
        <w:bCs/>
      </w:rPr>
    </w:tblStylePr>
    <w:tblStylePr w:type="lastCol">
      <w:rPr>
        <w:b/>
        <w:bCs/>
      </w:rPr>
    </w:tblStylePr>
    <w:tblStylePr w:type="band1Vert">
      <w:tblPr/>
      <w:tcPr>
        <w:shd w:val="clear" w:color="auto" w:fill="E2D9EC" w:themeFill="accent5" w:themeFillTint="33"/>
      </w:tcPr>
    </w:tblStylePr>
    <w:tblStylePr w:type="band1Horz">
      <w:tblPr/>
      <w:tcPr>
        <w:shd w:val="clear" w:color="auto" w:fill="E2D9EC" w:themeFill="accent5" w:themeFillTint="33"/>
      </w:tcPr>
    </w:tblStylePr>
  </w:style>
  <w:style w:type="table" w:styleId="GridTable1Light-Accent5">
    <w:name w:val="Grid Table 1 Light Accent 5"/>
    <w:basedOn w:val="TableNormal"/>
    <w:uiPriority w:val="46"/>
    <w:rsid w:val="00B062C0"/>
    <w:tblPr>
      <w:tblStyleRowBandSize w:val="1"/>
      <w:tblStyleColBandSize w:val="1"/>
      <w:tblBorders>
        <w:top w:val="single" w:sz="4" w:space="0" w:color="C5B3DA" w:themeColor="accent5" w:themeTint="66"/>
        <w:left w:val="single" w:sz="4" w:space="0" w:color="C5B3DA" w:themeColor="accent5" w:themeTint="66"/>
        <w:bottom w:val="single" w:sz="4" w:space="0" w:color="C5B3DA" w:themeColor="accent5" w:themeTint="66"/>
        <w:right w:val="single" w:sz="4" w:space="0" w:color="C5B3DA" w:themeColor="accent5" w:themeTint="66"/>
        <w:insideH w:val="single" w:sz="4" w:space="0" w:color="C5B3DA" w:themeColor="accent5" w:themeTint="66"/>
        <w:insideV w:val="single" w:sz="4" w:space="0" w:color="C5B3DA" w:themeColor="accent5" w:themeTint="66"/>
      </w:tblBorders>
    </w:tblPr>
    <w:tblStylePr w:type="firstRow">
      <w:rPr>
        <w:b/>
        <w:bCs/>
      </w:rPr>
      <w:tblPr/>
      <w:tcPr>
        <w:tcBorders>
          <w:bottom w:val="single" w:sz="12" w:space="0" w:color="A88DC8" w:themeColor="accent5" w:themeTint="99"/>
        </w:tcBorders>
      </w:tcPr>
    </w:tblStylePr>
    <w:tblStylePr w:type="lastRow">
      <w:rPr>
        <w:b/>
        <w:bCs/>
      </w:rPr>
      <w:tblPr/>
      <w:tcPr>
        <w:tcBorders>
          <w:top w:val="double" w:sz="2" w:space="0" w:color="A88DC8" w:themeColor="accent5" w:themeTint="99"/>
        </w:tcBorders>
      </w:tcPr>
    </w:tblStylePr>
    <w:tblStylePr w:type="firstCol">
      <w:rPr>
        <w:b/>
        <w:bCs/>
      </w:rPr>
    </w:tblStylePr>
    <w:tblStylePr w:type="lastCol">
      <w:rPr>
        <w:b/>
        <w:bCs/>
      </w:rPr>
    </w:tblStylePr>
  </w:style>
  <w:style w:type="table" w:styleId="ListTable3">
    <w:name w:val="List Table 3"/>
    <w:basedOn w:val="TableNormal"/>
    <w:uiPriority w:val="48"/>
    <w:rsid w:val="00B062C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1Light">
    <w:name w:val="Grid Table 1 Light"/>
    <w:basedOn w:val="TableNormal"/>
    <w:uiPriority w:val="46"/>
    <w:rsid w:val="00B062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4">
    <w:name w:val="List Table 4"/>
    <w:basedOn w:val="TableNormal"/>
    <w:uiPriority w:val="49"/>
    <w:rsid w:val="00B062C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B062C0"/>
    <w:tblPr>
      <w:tblStyleRowBandSize w:val="1"/>
      <w:tblStyleColBandSize w:val="1"/>
      <w:tblBorders>
        <w:top w:val="single" w:sz="4" w:space="0" w:color="E069AD" w:themeColor="accent2" w:themeTint="99"/>
        <w:left w:val="single" w:sz="4" w:space="0" w:color="E069AD" w:themeColor="accent2" w:themeTint="99"/>
        <w:bottom w:val="single" w:sz="4" w:space="0" w:color="E069AD" w:themeColor="accent2" w:themeTint="99"/>
        <w:right w:val="single" w:sz="4" w:space="0" w:color="E069AD" w:themeColor="accent2" w:themeTint="99"/>
        <w:insideH w:val="single" w:sz="4" w:space="0" w:color="E069AD" w:themeColor="accent2" w:themeTint="99"/>
        <w:insideV w:val="single" w:sz="4" w:space="0" w:color="E069AD" w:themeColor="accent2" w:themeTint="99"/>
      </w:tblBorders>
    </w:tblPr>
    <w:tblStylePr w:type="firstRow">
      <w:rPr>
        <w:b/>
        <w:bCs/>
        <w:color w:val="FFFFFF" w:themeColor="background1"/>
      </w:rPr>
      <w:tblPr/>
      <w:tcPr>
        <w:tcBorders>
          <w:top w:val="single" w:sz="4" w:space="0" w:color="AE2473" w:themeColor="accent2"/>
          <w:left w:val="single" w:sz="4" w:space="0" w:color="AE2473" w:themeColor="accent2"/>
          <w:bottom w:val="single" w:sz="4" w:space="0" w:color="AE2473" w:themeColor="accent2"/>
          <w:right w:val="single" w:sz="4" w:space="0" w:color="AE2473" w:themeColor="accent2"/>
          <w:insideH w:val="nil"/>
          <w:insideV w:val="nil"/>
        </w:tcBorders>
        <w:shd w:val="clear" w:color="auto" w:fill="AE2473" w:themeFill="accent2"/>
      </w:tcPr>
    </w:tblStylePr>
    <w:tblStylePr w:type="lastRow">
      <w:rPr>
        <w:b/>
        <w:bCs/>
      </w:rPr>
      <w:tblPr/>
      <w:tcPr>
        <w:tcBorders>
          <w:top w:val="double" w:sz="4" w:space="0" w:color="AE2473" w:themeColor="accent2"/>
        </w:tcBorders>
      </w:tcPr>
    </w:tblStylePr>
    <w:tblStylePr w:type="firstCol">
      <w:rPr>
        <w:b/>
        <w:bCs/>
      </w:rPr>
    </w:tblStylePr>
    <w:tblStylePr w:type="lastCol">
      <w:rPr>
        <w:b/>
        <w:bCs/>
      </w:rPr>
    </w:tblStylePr>
    <w:tblStylePr w:type="band1Vert">
      <w:tblPr/>
      <w:tcPr>
        <w:shd w:val="clear" w:color="auto" w:fill="F4CDE3" w:themeFill="accent2" w:themeFillTint="33"/>
      </w:tcPr>
    </w:tblStylePr>
    <w:tblStylePr w:type="band1Horz">
      <w:tblPr/>
      <w:tcPr>
        <w:shd w:val="clear" w:color="auto" w:fill="F4CDE3" w:themeFill="accent2" w:themeFillTint="33"/>
      </w:tcPr>
    </w:tblStylePr>
  </w:style>
  <w:style w:type="paragraph" w:styleId="BalloonText">
    <w:name w:val="Balloon Text"/>
    <w:basedOn w:val="Normal"/>
    <w:link w:val="BalloonTextChar"/>
    <w:uiPriority w:val="99"/>
    <w:semiHidden/>
    <w:unhideWhenUsed/>
    <w:rsid w:val="00B97B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7B55"/>
    <w:rPr>
      <w:rFonts w:ascii="Times New Roman" w:hAnsi="Times New Roman" w:cs="Times New Roman"/>
      <w:color w:val="262626" w:themeColor="text1" w:themeTint="D9"/>
      <w:sz w:val="18"/>
      <w:szCs w:val="18"/>
    </w:rPr>
  </w:style>
  <w:style w:type="paragraph" w:styleId="Caption">
    <w:name w:val="caption"/>
    <w:basedOn w:val="Normal"/>
    <w:next w:val="Normal"/>
    <w:uiPriority w:val="35"/>
    <w:unhideWhenUsed/>
    <w:qFormat/>
    <w:rsid w:val="00DF2D11"/>
    <w:pPr>
      <w:spacing w:after="200" w:line="240" w:lineRule="auto"/>
    </w:pPr>
    <w:rPr>
      <w:b/>
      <w:i/>
      <w:iCs/>
      <w:color w:val="202E45" w:themeColor="text2"/>
      <w:sz w:val="18"/>
      <w:szCs w:val="18"/>
    </w:rPr>
  </w:style>
  <w:style w:type="paragraph" w:styleId="NormalWeb">
    <w:name w:val="Normal (Web)"/>
    <w:basedOn w:val="Normal"/>
    <w:uiPriority w:val="99"/>
    <w:semiHidden/>
    <w:unhideWhenUsed/>
    <w:rsid w:val="000F5F84"/>
    <w:pPr>
      <w:spacing w:before="100" w:beforeAutospacing="1" w:after="100" w:afterAutospacing="1" w:line="240" w:lineRule="auto"/>
    </w:pPr>
    <w:rPr>
      <w:rFonts w:ascii="Times New Roman" w:eastAsia="Times New Roman" w:hAnsi="Times New Roman" w:cs="Times New Roman"/>
      <w:color w:val="auto"/>
      <w:sz w:val="24"/>
      <w:lang w:eastAsia="en-GB"/>
    </w:rPr>
  </w:style>
  <w:style w:type="character" w:styleId="CommentReference">
    <w:name w:val="annotation reference"/>
    <w:basedOn w:val="DefaultParagraphFont"/>
    <w:uiPriority w:val="99"/>
    <w:semiHidden/>
    <w:unhideWhenUsed/>
    <w:rsid w:val="00694359"/>
    <w:rPr>
      <w:sz w:val="16"/>
      <w:szCs w:val="16"/>
    </w:rPr>
  </w:style>
  <w:style w:type="paragraph" w:styleId="CommentText">
    <w:name w:val="annotation text"/>
    <w:basedOn w:val="Normal"/>
    <w:link w:val="CommentTextChar"/>
    <w:uiPriority w:val="99"/>
    <w:unhideWhenUsed/>
    <w:rsid w:val="00694359"/>
    <w:pPr>
      <w:spacing w:after="160" w:line="240" w:lineRule="auto"/>
    </w:pPr>
    <w:rPr>
      <w:color w:val="auto"/>
      <w:kern w:val="2"/>
      <w:sz w:val="20"/>
      <w:szCs w:val="20"/>
      <w14:ligatures w14:val="standardContextual"/>
    </w:rPr>
  </w:style>
  <w:style w:type="character" w:customStyle="1" w:styleId="CommentTextChar">
    <w:name w:val="Comment Text Char"/>
    <w:basedOn w:val="DefaultParagraphFont"/>
    <w:link w:val="CommentText"/>
    <w:uiPriority w:val="99"/>
    <w:rsid w:val="00694359"/>
    <w:rPr>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4219">
      <w:bodyDiv w:val="1"/>
      <w:marLeft w:val="0"/>
      <w:marRight w:val="0"/>
      <w:marTop w:val="0"/>
      <w:marBottom w:val="0"/>
      <w:divBdr>
        <w:top w:val="none" w:sz="0" w:space="0" w:color="auto"/>
        <w:left w:val="none" w:sz="0" w:space="0" w:color="auto"/>
        <w:bottom w:val="none" w:sz="0" w:space="0" w:color="auto"/>
        <w:right w:val="none" w:sz="0" w:space="0" w:color="auto"/>
      </w:divBdr>
    </w:div>
    <w:div w:id="80028368">
      <w:bodyDiv w:val="1"/>
      <w:marLeft w:val="0"/>
      <w:marRight w:val="0"/>
      <w:marTop w:val="0"/>
      <w:marBottom w:val="0"/>
      <w:divBdr>
        <w:top w:val="none" w:sz="0" w:space="0" w:color="auto"/>
        <w:left w:val="none" w:sz="0" w:space="0" w:color="auto"/>
        <w:bottom w:val="none" w:sz="0" w:space="0" w:color="auto"/>
        <w:right w:val="none" w:sz="0" w:space="0" w:color="auto"/>
      </w:divBdr>
    </w:div>
    <w:div w:id="80104020">
      <w:bodyDiv w:val="1"/>
      <w:marLeft w:val="0"/>
      <w:marRight w:val="0"/>
      <w:marTop w:val="0"/>
      <w:marBottom w:val="0"/>
      <w:divBdr>
        <w:top w:val="none" w:sz="0" w:space="0" w:color="auto"/>
        <w:left w:val="none" w:sz="0" w:space="0" w:color="auto"/>
        <w:bottom w:val="none" w:sz="0" w:space="0" w:color="auto"/>
        <w:right w:val="none" w:sz="0" w:space="0" w:color="auto"/>
      </w:divBdr>
    </w:div>
    <w:div w:id="97995225">
      <w:bodyDiv w:val="1"/>
      <w:marLeft w:val="0"/>
      <w:marRight w:val="0"/>
      <w:marTop w:val="0"/>
      <w:marBottom w:val="0"/>
      <w:divBdr>
        <w:top w:val="none" w:sz="0" w:space="0" w:color="auto"/>
        <w:left w:val="none" w:sz="0" w:space="0" w:color="auto"/>
        <w:bottom w:val="none" w:sz="0" w:space="0" w:color="auto"/>
        <w:right w:val="none" w:sz="0" w:space="0" w:color="auto"/>
      </w:divBdr>
    </w:div>
    <w:div w:id="117526307">
      <w:bodyDiv w:val="1"/>
      <w:marLeft w:val="0"/>
      <w:marRight w:val="0"/>
      <w:marTop w:val="0"/>
      <w:marBottom w:val="0"/>
      <w:divBdr>
        <w:top w:val="none" w:sz="0" w:space="0" w:color="auto"/>
        <w:left w:val="none" w:sz="0" w:space="0" w:color="auto"/>
        <w:bottom w:val="none" w:sz="0" w:space="0" w:color="auto"/>
        <w:right w:val="none" w:sz="0" w:space="0" w:color="auto"/>
      </w:divBdr>
    </w:div>
    <w:div w:id="120197938">
      <w:bodyDiv w:val="1"/>
      <w:marLeft w:val="0"/>
      <w:marRight w:val="0"/>
      <w:marTop w:val="0"/>
      <w:marBottom w:val="0"/>
      <w:divBdr>
        <w:top w:val="none" w:sz="0" w:space="0" w:color="auto"/>
        <w:left w:val="none" w:sz="0" w:space="0" w:color="auto"/>
        <w:bottom w:val="none" w:sz="0" w:space="0" w:color="auto"/>
        <w:right w:val="none" w:sz="0" w:space="0" w:color="auto"/>
      </w:divBdr>
    </w:div>
    <w:div w:id="141310057">
      <w:bodyDiv w:val="1"/>
      <w:marLeft w:val="0"/>
      <w:marRight w:val="0"/>
      <w:marTop w:val="0"/>
      <w:marBottom w:val="0"/>
      <w:divBdr>
        <w:top w:val="none" w:sz="0" w:space="0" w:color="auto"/>
        <w:left w:val="none" w:sz="0" w:space="0" w:color="auto"/>
        <w:bottom w:val="none" w:sz="0" w:space="0" w:color="auto"/>
        <w:right w:val="none" w:sz="0" w:space="0" w:color="auto"/>
      </w:divBdr>
    </w:div>
    <w:div w:id="159347266">
      <w:bodyDiv w:val="1"/>
      <w:marLeft w:val="0"/>
      <w:marRight w:val="0"/>
      <w:marTop w:val="0"/>
      <w:marBottom w:val="0"/>
      <w:divBdr>
        <w:top w:val="none" w:sz="0" w:space="0" w:color="auto"/>
        <w:left w:val="none" w:sz="0" w:space="0" w:color="auto"/>
        <w:bottom w:val="none" w:sz="0" w:space="0" w:color="auto"/>
        <w:right w:val="none" w:sz="0" w:space="0" w:color="auto"/>
      </w:divBdr>
    </w:div>
    <w:div w:id="168957141">
      <w:bodyDiv w:val="1"/>
      <w:marLeft w:val="0"/>
      <w:marRight w:val="0"/>
      <w:marTop w:val="0"/>
      <w:marBottom w:val="0"/>
      <w:divBdr>
        <w:top w:val="none" w:sz="0" w:space="0" w:color="auto"/>
        <w:left w:val="none" w:sz="0" w:space="0" w:color="auto"/>
        <w:bottom w:val="none" w:sz="0" w:space="0" w:color="auto"/>
        <w:right w:val="none" w:sz="0" w:space="0" w:color="auto"/>
      </w:divBdr>
    </w:div>
    <w:div w:id="186330834">
      <w:bodyDiv w:val="1"/>
      <w:marLeft w:val="0"/>
      <w:marRight w:val="0"/>
      <w:marTop w:val="0"/>
      <w:marBottom w:val="0"/>
      <w:divBdr>
        <w:top w:val="none" w:sz="0" w:space="0" w:color="auto"/>
        <w:left w:val="none" w:sz="0" w:space="0" w:color="auto"/>
        <w:bottom w:val="none" w:sz="0" w:space="0" w:color="auto"/>
        <w:right w:val="none" w:sz="0" w:space="0" w:color="auto"/>
      </w:divBdr>
    </w:div>
    <w:div w:id="191503761">
      <w:bodyDiv w:val="1"/>
      <w:marLeft w:val="0"/>
      <w:marRight w:val="0"/>
      <w:marTop w:val="0"/>
      <w:marBottom w:val="0"/>
      <w:divBdr>
        <w:top w:val="none" w:sz="0" w:space="0" w:color="auto"/>
        <w:left w:val="none" w:sz="0" w:space="0" w:color="auto"/>
        <w:bottom w:val="none" w:sz="0" w:space="0" w:color="auto"/>
        <w:right w:val="none" w:sz="0" w:space="0" w:color="auto"/>
      </w:divBdr>
    </w:div>
    <w:div w:id="205603235">
      <w:bodyDiv w:val="1"/>
      <w:marLeft w:val="0"/>
      <w:marRight w:val="0"/>
      <w:marTop w:val="0"/>
      <w:marBottom w:val="0"/>
      <w:divBdr>
        <w:top w:val="none" w:sz="0" w:space="0" w:color="auto"/>
        <w:left w:val="none" w:sz="0" w:space="0" w:color="auto"/>
        <w:bottom w:val="none" w:sz="0" w:space="0" w:color="auto"/>
        <w:right w:val="none" w:sz="0" w:space="0" w:color="auto"/>
      </w:divBdr>
    </w:div>
    <w:div w:id="220142345">
      <w:bodyDiv w:val="1"/>
      <w:marLeft w:val="0"/>
      <w:marRight w:val="0"/>
      <w:marTop w:val="0"/>
      <w:marBottom w:val="0"/>
      <w:divBdr>
        <w:top w:val="none" w:sz="0" w:space="0" w:color="auto"/>
        <w:left w:val="none" w:sz="0" w:space="0" w:color="auto"/>
        <w:bottom w:val="none" w:sz="0" w:space="0" w:color="auto"/>
        <w:right w:val="none" w:sz="0" w:space="0" w:color="auto"/>
      </w:divBdr>
    </w:div>
    <w:div w:id="259145033">
      <w:bodyDiv w:val="1"/>
      <w:marLeft w:val="0"/>
      <w:marRight w:val="0"/>
      <w:marTop w:val="0"/>
      <w:marBottom w:val="0"/>
      <w:divBdr>
        <w:top w:val="none" w:sz="0" w:space="0" w:color="auto"/>
        <w:left w:val="none" w:sz="0" w:space="0" w:color="auto"/>
        <w:bottom w:val="none" w:sz="0" w:space="0" w:color="auto"/>
        <w:right w:val="none" w:sz="0" w:space="0" w:color="auto"/>
      </w:divBdr>
    </w:div>
    <w:div w:id="262810482">
      <w:bodyDiv w:val="1"/>
      <w:marLeft w:val="0"/>
      <w:marRight w:val="0"/>
      <w:marTop w:val="0"/>
      <w:marBottom w:val="0"/>
      <w:divBdr>
        <w:top w:val="none" w:sz="0" w:space="0" w:color="auto"/>
        <w:left w:val="none" w:sz="0" w:space="0" w:color="auto"/>
        <w:bottom w:val="none" w:sz="0" w:space="0" w:color="auto"/>
        <w:right w:val="none" w:sz="0" w:space="0" w:color="auto"/>
      </w:divBdr>
    </w:div>
    <w:div w:id="282612150">
      <w:bodyDiv w:val="1"/>
      <w:marLeft w:val="0"/>
      <w:marRight w:val="0"/>
      <w:marTop w:val="0"/>
      <w:marBottom w:val="0"/>
      <w:divBdr>
        <w:top w:val="none" w:sz="0" w:space="0" w:color="auto"/>
        <w:left w:val="none" w:sz="0" w:space="0" w:color="auto"/>
        <w:bottom w:val="none" w:sz="0" w:space="0" w:color="auto"/>
        <w:right w:val="none" w:sz="0" w:space="0" w:color="auto"/>
      </w:divBdr>
    </w:div>
    <w:div w:id="307324551">
      <w:bodyDiv w:val="1"/>
      <w:marLeft w:val="0"/>
      <w:marRight w:val="0"/>
      <w:marTop w:val="0"/>
      <w:marBottom w:val="0"/>
      <w:divBdr>
        <w:top w:val="none" w:sz="0" w:space="0" w:color="auto"/>
        <w:left w:val="none" w:sz="0" w:space="0" w:color="auto"/>
        <w:bottom w:val="none" w:sz="0" w:space="0" w:color="auto"/>
        <w:right w:val="none" w:sz="0" w:space="0" w:color="auto"/>
      </w:divBdr>
    </w:div>
    <w:div w:id="310139076">
      <w:bodyDiv w:val="1"/>
      <w:marLeft w:val="0"/>
      <w:marRight w:val="0"/>
      <w:marTop w:val="0"/>
      <w:marBottom w:val="0"/>
      <w:divBdr>
        <w:top w:val="none" w:sz="0" w:space="0" w:color="auto"/>
        <w:left w:val="none" w:sz="0" w:space="0" w:color="auto"/>
        <w:bottom w:val="none" w:sz="0" w:space="0" w:color="auto"/>
        <w:right w:val="none" w:sz="0" w:space="0" w:color="auto"/>
      </w:divBdr>
    </w:div>
    <w:div w:id="338166056">
      <w:bodyDiv w:val="1"/>
      <w:marLeft w:val="0"/>
      <w:marRight w:val="0"/>
      <w:marTop w:val="0"/>
      <w:marBottom w:val="0"/>
      <w:divBdr>
        <w:top w:val="none" w:sz="0" w:space="0" w:color="auto"/>
        <w:left w:val="none" w:sz="0" w:space="0" w:color="auto"/>
        <w:bottom w:val="none" w:sz="0" w:space="0" w:color="auto"/>
        <w:right w:val="none" w:sz="0" w:space="0" w:color="auto"/>
      </w:divBdr>
    </w:div>
    <w:div w:id="363752014">
      <w:bodyDiv w:val="1"/>
      <w:marLeft w:val="0"/>
      <w:marRight w:val="0"/>
      <w:marTop w:val="0"/>
      <w:marBottom w:val="0"/>
      <w:divBdr>
        <w:top w:val="none" w:sz="0" w:space="0" w:color="auto"/>
        <w:left w:val="none" w:sz="0" w:space="0" w:color="auto"/>
        <w:bottom w:val="none" w:sz="0" w:space="0" w:color="auto"/>
        <w:right w:val="none" w:sz="0" w:space="0" w:color="auto"/>
      </w:divBdr>
    </w:div>
    <w:div w:id="383022974">
      <w:bodyDiv w:val="1"/>
      <w:marLeft w:val="0"/>
      <w:marRight w:val="0"/>
      <w:marTop w:val="0"/>
      <w:marBottom w:val="0"/>
      <w:divBdr>
        <w:top w:val="none" w:sz="0" w:space="0" w:color="auto"/>
        <w:left w:val="none" w:sz="0" w:space="0" w:color="auto"/>
        <w:bottom w:val="none" w:sz="0" w:space="0" w:color="auto"/>
        <w:right w:val="none" w:sz="0" w:space="0" w:color="auto"/>
      </w:divBdr>
    </w:div>
    <w:div w:id="383649124">
      <w:bodyDiv w:val="1"/>
      <w:marLeft w:val="0"/>
      <w:marRight w:val="0"/>
      <w:marTop w:val="0"/>
      <w:marBottom w:val="0"/>
      <w:divBdr>
        <w:top w:val="none" w:sz="0" w:space="0" w:color="auto"/>
        <w:left w:val="none" w:sz="0" w:space="0" w:color="auto"/>
        <w:bottom w:val="none" w:sz="0" w:space="0" w:color="auto"/>
        <w:right w:val="none" w:sz="0" w:space="0" w:color="auto"/>
      </w:divBdr>
    </w:div>
    <w:div w:id="393624760">
      <w:bodyDiv w:val="1"/>
      <w:marLeft w:val="0"/>
      <w:marRight w:val="0"/>
      <w:marTop w:val="0"/>
      <w:marBottom w:val="0"/>
      <w:divBdr>
        <w:top w:val="none" w:sz="0" w:space="0" w:color="auto"/>
        <w:left w:val="none" w:sz="0" w:space="0" w:color="auto"/>
        <w:bottom w:val="none" w:sz="0" w:space="0" w:color="auto"/>
        <w:right w:val="none" w:sz="0" w:space="0" w:color="auto"/>
      </w:divBdr>
    </w:div>
    <w:div w:id="420295242">
      <w:bodyDiv w:val="1"/>
      <w:marLeft w:val="0"/>
      <w:marRight w:val="0"/>
      <w:marTop w:val="0"/>
      <w:marBottom w:val="0"/>
      <w:divBdr>
        <w:top w:val="none" w:sz="0" w:space="0" w:color="auto"/>
        <w:left w:val="none" w:sz="0" w:space="0" w:color="auto"/>
        <w:bottom w:val="none" w:sz="0" w:space="0" w:color="auto"/>
        <w:right w:val="none" w:sz="0" w:space="0" w:color="auto"/>
      </w:divBdr>
    </w:div>
    <w:div w:id="436288929">
      <w:bodyDiv w:val="1"/>
      <w:marLeft w:val="0"/>
      <w:marRight w:val="0"/>
      <w:marTop w:val="0"/>
      <w:marBottom w:val="0"/>
      <w:divBdr>
        <w:top w:val="none" w:sz="0" w:space="0" w:color="auto"/>
        <w:left w:val="none" w:sz="0" w:space="0" w:color="auto"/>
        <w:bottom w:val="none" w:sz="0" w:space="0" w:color="auto"/>
        <w:right w:val="none" w:sz="0" w:space="0" w:color="auto"/>
      </w:divBdr>
    </w:div>
    <w:div w:id="439182344">
      <w:bodyDiv w:val="1"/>
      <w:marLeft w:val="0"/>
      <w:marRight w:val="0"/>
      <w:marTop w:val="0"/>
      <w:marBottom w:val="0"/>
      <w:divBdr>
        <w:top w:val="none" w:sz="0" w:space="0" w:color="auto"/>
        <w:left w:val="none" w:sz="0" w:space="0" w:color="auto"/>
        <w:bottom w:val="none" w:sz="0" w:space="0" w:color="auto"/>
        <w:right w:val="none" w:sz="0" w:space="0" w:color="auto"/>
      </w:divBdr>
    </w:div>
    <w:div w:id="481780228">
      <w:bodyDiv w:val="1"/>
      <w:marLeft w:val="0"/>
      <w:marRight w:val="0"/>
      <w:marTop w:val="0"/>
      <w:marBottom w:val="0"/>
      <w:divBdr>
        <w:top w:val="none" w:sz="0" w:space="0" w:color="auto"/>
        <w:left w:val="none" w:sz="0" w:space="0" w:color="auto"/>
        <w:bottom w:val="none" w:sz="0" w:space="0" w:color="auto"/>
        <w:right w:val="none" w:sz="0" w:space="0" w:color="auto"/>
      </w:divBdr>
    </w:div>
    <w:div w:id="482889002">
      <w:bodyDiv w:val="1"/>
      <w:marLeft w:val="0"/>
      <w:marRight w:val="0"/>
      <w:marTop w:val="0"/>
      <w:marBottom w:val="0"/>
      <w:divBdr>
        <w:top w:val="none" w:sz="0" w:space="0" w:color="auto"/>
        <w:left w:val="none" w:sz="0" w:space="0" w:color="auto"/>
        <w:bottom w:val="none" w:sz="0" w:space="0" w:color="auto"/>
        <w:right w:val="none" w:sz="0" w:space="0" w:color="auto"/>
      </w:divBdr>
    </w:div>
    <w:div w:id="521280082">
      <w:bodyDiv w:val="1"/>
      <w:marLeft w:val="0"/>
      <w:marRight w:val="0"/>
      <w:marTop w:val="0"/>
      <w:marBottom w:val="0"/>
      <w:divBdr>
        <w:top w:val="none" w:sz="0" w:space="0" w:color="auto"/>
        <w:left w:val="none" w:sz="0" w:space="0" w:color="auto"/>
        <w:bottom w:val="none" w:sz="0" w:space="0" w:color="auto"/>
        <w:right w:val="none" w:sz="0" w:space="0" w:color="auto"/>
      </w:divBdr>
    </w:div>
    <w:div w:id="535579542">
      <w:bodyDiv w:val="1"/>
      <w:marLeft w:val="0"/>
      <w:marRight w:val="0"/>
      <w:marTop w:val="0"/>
      <w:marBottom w:val="0"/>
      <w:divBdr>
        <w:top w:val="none" w:sz="0" w:space="0" w:color="auto"/>
        <w:left w:val="none" w:sz="0" w:space="0" w:color="auto"/>
        <w:bottom w:val="none" w:sz="0" w:space="0" w:color="auto"/>
        <w:right w:val="none" w:sz="0" w:space="0" w:color="auto"/>
      </w:divBdr>
    </w:div>
    <w:div w:id="546724049">
      <w:bodyDiv w:val="1"/>
      <w:marLeft w:val="0"/>
      <w:marRight w:val="0"/>
      <w:marTop w:val="0"/>
      <w:marBottom w:val="0"/>
      <w:divBdr>
        <w:top w:val="none" w:sz="0" w:space="0" w:color="auto"/>
        <w:left w:val="none" w:sz="0" w:space="0" w:color="auto"/>
        <w:bottom w:val="none" w:sz="0" w:space="0" w:color="auto"/>
        <w:right w:val="none" w:sz="0" w:space="0" w:color="auto"/>
      </w:divBdr>
    </w:div>
    <w:div w:id="553273115">
      <w:bodyDiv w:val="1"/>
      <w:marLeft w:val="0"/>
      <w:marRight w:val="0"/>
      <w:marTop w:val="0"/>
      <w:marBottom w:val="0"/>
      <w:divBdr>
        <w:top w:val="none" w:sz="0" w:space="0" w:color="auto"/>
        <w:left w:val="none" w:sz="0" w:space="0" w:color="auto"/>
        <w:bottom w:val="none" w:sz="0" w:space="0" w:color="auto"/>
        <w:right w:val="none" w:sz="0" w:space="0" w:color="auto"/>
      </w:divBdr>
    </w:div>
    <w:div w:id="572856329">
      <w:bodyDiv w:val="1"/>
      <w:marLeft w:val="0"/>
      <w:marRight w:val="0"/>
      <w:marTop w:val="0"/>
      <w:marBottom w:val="0"/>
      <w:divBdr>
        <w:top w:val="none" w:sz="0" w:space="0" w:color="auto"/>
        <w:left w:val="none" w:sz="0" w:space="0" w:color="auto"/>
        <w:bottom w:val="none" w:sz="0" w:space="0" w:color="auto"/>
        <w:right w:val="none" w:sz="0" w:space="0" w:color="auto"/>
      </w:divBdr>
    </w:div>
    <w:div w:id="611472098">
      <w:bodyDiv w:val="1"/>
      <w:marLeft w:val="0"/>
      <w:marRight w:val="0"/>
      <w:marTop w:val="0"/>
      <w:marBottom w:val="0"/>
      <w:divBdr>
        <w:top w:val="none" w:sz="0" w:space="0" w:color="auto"/>
        <w:left w:val="none" w:sz="0" w:space="0" w:color="auto"/>
        <w:bottom w:val="none" w:sz="0" w:space="0" w:color="auto"/>
        <w:right w:val="none" w:sz="0" w:space="0" w:color="auto"/>
      </w:divBdr>
    </w:div>
    <w:div w:id="641694330">
      <w:bodyDiv w:val="1"/>
      <w:marLeft w:val="0"/>
      <w:marRight w:val="0"/>
      <w:marTop w:val="0"/>
      <w:marBottom w:val="0"/>
      <w:divBdr>
        <w:top w:val="none" w:sz="0" w:space="0" w:color="auto"/>
        <w:left w:val="none" w:sz="0" w:space="0" w:color="auto"/>
        <w:bottom w:val="none" w:sz="0" w:space="0" w:color="auto"/>
        <w:right w:val="none" w:sz="0" w:space="0" w:color="auto"/>
      </w:divBdr>
    </w:div>
    <w:div w:id="668946513">
      <w:bodyDiv w:val="1"/>
      <w:marLeft w:val="0"/>
      <w:marRight w:val="0"/>
      <w:marTop w:val="0"/>
      <w:marBottom w:val="0"/>
      <w:divBdr>
        <w:top w:val="none" w:sz="0" w:space="0" w:color="auto"/>
        <w:left w:val="none" w:sz="0" w:space="0" w:color="auto"/>
        <w:bottom w:val="none" w:sz="0" w:space="0" w:color="auto"/>
        <w:right w:val="none" w:sz="0" w:space="0" w:color="auto"/>
      </w:divBdr>
    </w:div>
    <w:div w:id="688412486">
      <w:bodyDiv w:val="1"/>
      <w:marLeft w:val="0"/>
      <w:marRight w:val="0"/>
      <w:marTop w:val="0"/>
      <w:marBottom w:val="0"/>
      <w:divBdr>
        <w:top w:val="none" w:sz="0" w:space="0" w:color="auto"/>
        <w:left w:val="none" w:sz="0" w:space="0" w:color="auto"/>
        <w:bottom w:val="none" w:sz="0" w:space="0" w:color="auto"/>
        <w:right w:val="none" w:sz="0" w:space="0" w:color="auto"/>
      </w:divBdr>
    </w:div>
    <w:div w:id="697587094">
      <w:bodyDiv w:val="1"/>
      <w:marLeft w:val="0"/>
      <w:marRight w:val="0"/>
      <w:marTop w:val="0"/>
      <w:marBottom w:val="0"/>
      <w:divBdr>
        <w:top w:val="none" w:sz="0" w:space="0" w:color="auto"/>
        <w:left w:val="none" w:sz="0" w:space="0" w:color="auto"/>
        <w:bottom w:val="none" w:sz="0" w:space="0" w:color="auto"/>
        <w:right w:val="none" w:sz="0" w:space="0" w:color="auto"/>
      </w:divBdr>
    </w:div>
    <w:div w:id="727991562">
      <w:bodyDiv w:val="1"/>
      <w:marLeft w:val="0"/>
      <w:marRight w:val="0"/>
      <w:marTop w:val="0"/>
      <w:marBottom w:val="0"/>
      <w:divBdr>
        <w:top w:val="none" w:sz="0" w:space="0" w:color="auto"/>
        <w:left w:val="none" w:sz="0" w:space="0" w:color="auto"/>
        <w:bottom w:val="none" w:sz="0" w:space="0" w:color="auto"/>
        <w:right w:val="none" w:sz="0" w:space="0" w:color="auto"/>
      </w:divBdr>
    </w:div>
    <w:div w:id="759714602">
      <w:bodyDiv w:val="1"/>
      <w:marLeft w:val="0"/>
      <w:marRight w:val="0"/>
      <w:marTop w:val="0"/>
      <w:marBottom w:val="0"/>
      <w:divBdr>
        <w:top w:val="none" w:sz="0" w:space="0" w:color="auto"/>
        <w:left w:val="none" w:sz="0" w:space="0" w:color="auto"/>
        <w:bottom w:val="none" w:sz="0" w:space="0" w:color="auto"/>
        <w:right w:val="none" w:sz="0" w:space="0" w:color="auto"/>
      </w:divBdr>
    </w:div>
    <w:div w:id="761493427">
      <w:bodyDiv w:val="1"/>
      <w:marLeft w:val="0"/>
      <w:marRight w:val="0"/>
      <w:marTop w:val="0"/>
      <w:marBottom w:val="0"/>
      <w:divBdr>
        <w:top w:val="none" w:sz="0" w:space="0" w:color="auto"/>
        <w:left w:val="none" w:sz="0" w:space="0" w:color="auto"/>
        <w:bottom w:val="none" w:sz="0" w:space="0" w:color="auto"/>
        <w:right w:val="none" w:sz="0" w:space="0" w:color="auto"/>
      </w:divBdr>
    </w:div>
    <w:div w:id="780489589">
      <w:bodyDiv w:val="1"/>
      <w:marLeft w:val="0"/>
      <w:marRight w:val="0"/>
      <w:marTop w:val="0"/>
      <w:marBottom w:val="0"/>
      <w:divBdr>
        <w:top w:val="none" w:sz="0" w:space="0" w:color="auto"/>
        <w:left w:val="none" w:sz="0" w:space="0" w:color="auto"/>
        <w:bottom w:val="none" w:sz="0" w:space="0" w:color="auto"/>
        <w:right w:val="none" w:sz="0" w:space="0" w:color="auto"/>
      </w:divBdr>
    </w:div>
    <w:div w:id="787898515">
      <w:bodyDiv w:val="1"/>
      <w:marLeft w:val="0"/>
      <w:marRight w:val="0"/>
      <w:marTop w:val="0"/>
      <w:marBottom w:val="0"/>
      <w:divBdr>
        <w:top w:val="none" w:sz="0" w:space="0" w:color="auto"/>
        <w:left w:val="none" w:sz="0" w:space="0" w:color="auto"/>
        <w:bottom w:val="none" w:sz="0" w:space="0" w:color="auto"/>
        <w:right w:val="none" w:sz="0" w:space="0" w:color="auto"/>
      </w:divBdr>
    </w:div>
    <w:div w:id="813183752">
      <w:bodyDiv w:val="1"/>
      <w:marLeft w:val="0"/>
      <w:marRight w:val="0"/>
      <w:marTop w:val="0"/>
      <w:marBottom w:val="0"/>
      <w:divBdr>
        <w:top w:val="none" w:sz="0" w:space="0" w:color="auto"/>
        <w:left w:val="none" w:sz="0" w:space="0" w:color="auto"/>
        <w:bottom w:val="none" w:sz="0" w:space="0" w:color="auto"/>
        <w:right w:val="none" w:sz="0" w:space="0" w:color="auto"/>
      </w:divBdr>
    </w:div>
    <w:div w:id="832260511">
      <w:bodyDiv w:val="1"/>
      <w:marLeft w:val="0"/>
      <w:marRight w:val="0"/>
      <w:marTop w:val="0"/>
      <w:marBottom w:val="0"/>
      <w:divBdr>
        <w:top w:val="none" w:sz="0" w:space="0" w:color="auto"/>
        <w:left w:val="none" w:sz="0" w:space="0" w:color="auto"/>
        <w:bottom w:val="none" w:sz="0" w:space="0" w:color="auto"/>
        <w:right w:val="none" w:sz="0" w:space="0" w:color="auto"/>
      </w:divBdr>
    </w:div>
    <w:div w:id="864371881">
      <w:bodyDiv w:val="1"/>
      <w:marLeft w:val="0"/>
      <w:marRight w:val="0"/>
      <w:marTop w:val="0"/>
      <w:marBottom w:val="0"/>
      <w:divBdr>
        <w:top w:val="none" w:sz="0" w:space="0" w:color="auto"/>
        <w:left w:val="none" w:sz="0" w:space="0" w:color="auto"/>
        <w:bottom w:val="none" w:sz="0" w:space="0" w:color="auto"/>
        <w:right w:val="none" w:sz="0" w:space="0" w:color="auto"/>
      </w:divBdr>
    </w:div>
    <w:div w:id="865752850">
      <w:bodyDiv w:val="1"/>
      <w:marLeft w:val="0"/>
      <w:marRight w:val="0"/>
      <w:marTop w:val="0"/>
      <w:marBottom w:val="0"/>
      <w:divBdr>
        <w:top w:val="none" w:sz="0" w:space="0" w:color="auto"/>
        <w:left w:val="none" w:sz="0" w:space="0" w:color="auto"/>
        <w:bottom w:val="none" w:sz="0" w:space="0" w:color="auto"/>
        <w:right w:val="none" w:sz="0" w:space="0" w:color="auto"/>
      </w:divBdr>
    </w:div>
    <w:div w:id="872116080">
      <w:bodyDiv w:val="1"/>
      <w:marLeft w:val="0"/>
      <w:marRight w:val="0"/>
      <w:marTop w:val="0"/>
      <w:marBottom w:val="0"/>
      <w:divBdr>
        <w:top w:val="none" w:sz="0" w:space="0" w:color="auto"/>
        <w:left w:val="none" w:sz="0" w:space="0" w:color="auto"/>
        <w:bottom w:val="none" w:sz="0" w:space="0" w:color="auto"/>
        <w:right w:val="none" w:sz="0" w:space="0" w:color="auto"/>
      </w:divBdr>
    </w:div>
    <w:div w:id="896553484">
      <w:bodyDiv w:val="1"/>
      <w:marLeft w:val="0"/>
      <w:marRight w:val="0"/>
      <w:marTop w:val="0"/>
      <w:marBottom w:val="0"/>
      <w:divBdr>
        <w:top w:val="none" w:sz="0" w:space="0" w:color="auto"/>
        <w:left w:val="none" w:sz="0" w:space="0" w:color="auto"/>
        <w:bottom w:val="none" w:sz="0" w:space="0" w:color="auto"/>
        <w:right w:val="none" w:sz="0" w:space="0" w:color="auto"/>
      </w:divBdr>
    </w:div>
    <w:div w:id="904334684">
      <w:bodyDiv w:val="1"/>
      <w:marLeft w:val="0"/>
      <w:marRight w:val="0"/>
      <w:marTop w:val="0"/>
      <w:marBottom w:val="0"/>
      <w:divBdr>
        <w:top w:val="none" w:sz="0" w:space="0" w:color="auto"/>
        <w:left w:val="none" w:sz="0" w:space="0" w:color="auto"/>
        <w:bottom w:val="none" w:sz="0" w:space="0" w:color="auto"/>
        <w:right w:val="none" w:sz="0" w:space="0" w:color="auto"/>
      </w:divBdr>
    </w:div>
    <w:div w:id="904795939">
      <w:bodyDiv w:val="1"/>
      <w:marLeft w:val="0"/>
      <w:marRight w:val="0"/>
      <w:marTop w:val="0"/>
      <w:marBottom w:val="0"/>
      <w:divBdr>
        <w:top w:val="none" w:sz="0" w:space="0" w:color="auto"/>
        <w:left w:val="none" w:sz="0" w:space="0" w:color="auto"/>
        <w:bottom w:val="none" w:sz="0" w:space="0" w:color="auto"/>
        <w:right w:val="none" w:sz="0" w:space="0" w:color="auto"/>
      </w:divBdr>
    </w:div>
    <w:div w:id="938223033">
      <w:bodyDiv w:val="1"/>
      <w:marLeft w:val="0"/>
      <w:marRight w:val="0"/>
      <w:marTop w:val="0"/>
      <w:marBottom w:val="0"/>
      <w:divBdr>
        <w:top w:val="none" w:sz="0" w:space="0" w:color="auto"/>
        <w:left w:val="none" w:sz="0" w:space="0" w:color="auto"/>
        <w:bottom w:val="none" w:sz="0" w:space="0" w:color="auto"/>
        <w:right w:val="none" w:sz="0" w:space="0" w:color="auto"/>
      </w:divBdr>
    </w:div>
    <w:div w:id="952908047">
      <w:bodyDiv w:val="1"/>
      <w:marLeft w:val="0"/>
      <w:marRight w:val="0"/>
      <w:marTop w:val="0"/>
      <w:marBottom w:val="0"/>
      <w:divBdr>
        <w:top w:val="none" w:sz="0" w:space="0" w:color="auto"/>
        <w:left w:val="none" w:sz="0" w:space="0" w:color="auto"/>
        <w:bottom w:val="none" w:sz="0" w:space="0" w:color="auto"/>
        <w:right w:val="none" w:sz="0" w:space="0" w:color="auto"/>
      </w:divBdr>
    </w:div>
    <w:div w:id="959530949">
      <w:bodyDiv w:val="1"/>
      <w:marLeft w:val="0"/>
      <w:marRight w:val="0"/>
      <w:marTop w:val="0"/>
      <w:marBottom w:val="0"/>
      <w:divBdr>
        <w:top w:val="none" w:sz="0" w:space="0" w:color="auto"/>
        <w:left w:val="none" w:sz="0" w:space="0" w:color="auto"/>
        <w:bottom w:val="none" w:sz="0" w:space="0" w:color="auto"/>
        <w:right w:val="none" w:sz="0" w:space="0" w:color="auto"/>
      </w:divBdr>
    </w:div>
    <w:div w:id="1025667240">
      <w:bodyDiv w:val="1"/>
      <w:marLeft w:val="0"/>
      <w:marRight w:val="0"/>
      <w:marTop w:val="0"/>
      <w:marBottom w:val="0"/>
      <w:divBdr>
        <w:top w:val="none" w:sz="0" w:space="0" w:color="auto"/>
        <w:left w:val="none" w:sz="0" w:space="0" w:color="auto"/>
        <w:bottom w:val="none" w:sz="0" w:space="0" w:color="auto"/>
        <w:right w:val="none" w:sz="0" w:space="0" w:color="auto"/>
      </w:divBdr>
    </w:div>
    <w:div w:id="1035468835">
      <w:bodyDiv w:val="1"/>
      <w:marLeft w:val="0"/>
      <w:marRight w:val="0"/>
      <w:marTop w:val="0"/>
      <w:marBottom w:val="0"/>
      <w:divBdr>
        <w:top w:val="none" w:sz="0" w:space="0" w:color="auto"/>
        <w:left w:val="none" w:sz="0" w:space="0" w:color="auto"/>
        <w:bottom w:val="none" w:sz="0" w:space="0" w:color="auto"/>
        <w:right w:val="none" w:sz="0" w:space="0" w:color="auto"/>
      </w:divBdr>
    </w:div>
    <w:div w:id="1062144905">
      <w:bodyDiv w:val="1"/>
      <w:marLeft w:val="0"/>
      <w:marRight w:val="0"/>
      <w:marTop w:val="0"/>
      <w:marBottom w:val="0"/>
      <w:divBdr>
        <w:top w:val="none" w:sz="0" w:space="0" w:color="auto"/>
        <w:left w:val="none" w:sz="0" w:space="0" w:color="auto"/>
        <w:bottom w:val="none" w:sz="0" w:space="0" w:color="auto"/>
        <w:right w:val="none" w:sz="0" w:space="0" w:color="auto"/>
      </w:divBdr>
    </w:div>
    <w:div w:id="1071779237">
      <w:bodyDiv w:val="1"/>
      <w:marLeft w:val="0"/>
      <w:marRight w:val="0"/>
      <w:marTop w:val="0"/>
      <w:marBottom w:val="0"/>
      <w:divBdr>
        <w:top w:val="none" w:sz="0" w:space="0" w:color="auto"/>
        <w:left w:val="none" w:sz="0" w:space="0" w:color="auto"/>
        <w:bottom w:val="none" w:sz="0" w:space="0" w:color="auto"/>
        <w:right w:val="none" w:sz="0" w:space="0" w:color="auto"/>
      </w:divBdr>
    </w:div>
    <w:div w:id="1076248189">
      <w:bodyDiv w:val="1"/>
      <w:marLeft w:val="0"/>
      <w:marRight w:val="0"/>
      <w:marTop w:val="0"/>
      <w:marBottom w:val="0"/>
      <w:divBdr>
        <w:top w:val="none" w:sz="0" w:space="0" w:color="auto"/>
        <w:left w:val="none" w:sz="0" w:space="0" w:color="auto"/>
        <w:bottom w:val="none" w:sz="0" w:space="0" w:color="auto"/>
        <w:right w:val="none" w:sz="0" w:space="0" w:color="auto"/>
      </w:divBdr>
    </w:div>
    <w:div w:id="1157572375">
      <w:bodyDiv w:val="1"/>
      <w:marLeft w:val="0"/>
      <w:marRight w:val="0"/>
      <w:marTop w:val="0"/>
      <w:marBottom w:val="0"/>
      <w:divBdr>
        <w:top w:val="none" w:sz="0" w:space="0" w:color="auto"/>
        <w:left w:val="none" w:sz="0" w:space="0" w:color="auto"/>
        <w:bottom w:val="none" w:sz="0" w:space="0" w:color="auto"/>
        <w:right w:val="none" w:sz="0" w:space="0" w:color="auto"/>
      </w:divBdr>
    </w:div>
    <w:div w:id="1158304196">
      <w:bodyDiv w:val="1"/>
      <w:marLeft w:val="0"/>
      <w:marRight w:val="0"/>
      <w:marTop w:val="0"/>
      <w:marBottom w:val="0"/>
      <w:divBdr>
        <w:top w:val="none" w:sz="0" w:space="0" w:color="auto"/>
        <w:left w:val="none" w:sz="0" w:space="0" w:color="auto"/>
        <w:bottom w:val="none" w:sz="0" w:space="0" w:color="auto"/>
        <w:right w:val="none" w:sz="0" w:space="0" w:color="auto"/>
      </w:divBdr>
    </w:div>
    <w:div w:id="1172380443">
      <w:bodyDiv w:val="1"/>
      <w:marLeft w:val="0"/>
      <w:marRight w:val="0"/>
      <w:marTop w:val="0"/>
      <w:marBottom w:val="0"/>
      <w:divBdr>
        <w:top w:val="none" w:sz="0" w:space="0" w:color="auto"/>
        <w:left w:val="none" w:sz="0" w:space="0" w:color="auto"/>
        <w:bottom w:val="none" w:sz="0" w:space="0" w:color="auto"/>
        <w:right w:val="none" w:sz="0" w:space="0" w:color="auto"/>
      </w:divBdr>
    </w:div>
    <w:div w:id="1173760944">
      <w:bodyDiv w:val="1"/>
      <w:marLeft w:val="0"/>
      <w:marRight w:val="0"/>
      <w:marTop w:val="0"/>
      <w:marBottom w:val="0"/>
      <w:divBdr>
        <w:top w:val="none" w:sz="0" w:space="0" w:color="auto"/>
        <w:left w:val="none" w:sz="0" w:space="0" w:color="auto"/>
        <w:bottom w:val="none" w:sz="0" w:space="0" w:color="auto"/>
        <w:right w:val="none" w:sz="0" w:space="0" w:color="auto"/>
      </w:divBdr>
    </w:div>
    <w:div w:id="1194460848">
      <w:bodyDiv w:val="1"/>
      <w:marLeft w:val="0"/>
      <w:marRight w:val="0"/>
      <w:marTop w:val="0"/>
      <w:marBottom w:val="0"/>
      <w:divBdr>
        <w:top w:val="none" w:sz="0" w:space="0" w:color="auto"/>
        <w:left w:val="none" w:sz="0" w:space="0" w:color="auto"/>
        <w:bottom w:val="none" w:sz="0" w:space="0" w:color="auto"/>
        <w:right w:val="none" w:sz="0" w:space="0" w:color="auto"/>
      </w:divBdr>
    </w:div>
    <w:div w:id="1198202978">
      <w:bodyDiv w:val="1"/>
      <w:marLeft w:val="0"/>
      <w:marRight w:val="0"/>
      <w:marTop w:val="0"/>
      <w:marBottom w:val="0"/>
      <w:divBdr>
        <w:top w:val="none" w:sz="0" w:space="0" w:color="auto"/>
        <w:left w:val="none" w:sz="0" w:space="0" w:color="auto"/>
        <w:bottom w:val="none" w:sz="0" w:space="0" w:color="auto"/>
        <w:right w:val="none" w:sz="0" w:space="0" w:color="auto"/>
      </w:divBdr>
    </w:div>
    <w:div w:id="1202132241">
      <w:bodyDiv w:val="1"/>
      <w:marLeft w:val="0"/>
      <w:marRight w:val="0"/>
      <w:marTop w:val="0"/>
      <w:marBottom w:val="0"/>
      <w:divBdr>
        <w:top w:val="none" w:sz="0" w:space="0" w:color="auto"/>
        <w:left w:val="none" w:sz="0" w:space="0" w:color="auto"/>
        <w:bottom w:val="none" w:sz="0" w:space="0" w:color="auto"/>
        <w:right w:val="none" w:sz="0" w:space="0" w:color="auto"/>
      </w:divBdr>
    </w:div>
    <w:div w:id="1204977069">
      <w:bodyDiv w:val="1"/>
      <w:marLeft w:val="0"/>
      <w:marRight w:val="0"/>
      <w:marTop w:val="0"/>
      <w:marBottom w:val="0"/>
      <w:divBdr>
        <w:top w:val="none" w:sz="0" w:space="0" w:color="auto"/>
        <w:left w:val="none" w:sz="0" w:space="0" w:color="auto"/>
        <w:bottom w:val="none" w:sz="0" w:space="0" w:color="auto"/>
        <w:right w:val="none" w:sz="0" w:space="0" w:color="auto"/>
      </w:divBdr>
    </w:div>
    <w:div w:id="1216118710">
      <w:bodyDiv w:val="1"/>
      <w:marLeft w:val="0"/>
      <w:marRight w:val="0"/>
      <w:marTop w:val="0"/>
      <w:marBottom w:val="0"/>
      <w:divBdr>
        <w:top w:val="none" w:sz="0" w:space="0" w:color="auto"/>
        <w:left w:val="none" w:sz="0" w:space="0" w:color="auto"/>
        <w:bottom w:val="none" w:sz="0" w:space="0" w:color="auto"/>
        <w:right w:val="none" w:sz="0" w:space="0" w:color="auto"/>
      </w:divBdr>
    </w:div>
    <w:div w:id="1220896699">
      <w:bodyDiv w:val="1"/>
      <w:marLeft w:val="0"/>
      <w:marRight w:val="0"/>
      <w:marTop w:val="0"/>
      <w:marBottom w:val="0"/>
      <w:divBdr>
        <w:top w:val="none" w:sz="0" w:space="0" w:color="auto"/>
        <w:left w:val="none" w:sz="0" w:space="0" w:color="auto"/>
        <w:bottom w:val="none" w:sz="0" w:space="0" w:color="auto"/>
        <w:right w:val="none" w:sz="0" w:space="0" w:color="auto"/>
      </w:divBdr>
    </w:div>
    <w:div w:id="1233585241">
      <w:bodyDiv w:val="1"/>
      <w:marLeft w:val="0"/>
      <w:marRight w:val="0"/>
      <w:marTop w:val="0"/>
      <w:marBottom w:val="0"/>
      <w:divBdr>
        <w:top w:val="none" w:sz="0" w:space="0" w:color="auto"/>
        <w:left w:val="none" w:sz="0" w:space="0" w:color="auto"/>
        <w:bottom w:val="none" w:sz="0" w:space="0" w:color="auto"/>
        <w:right w:val="none" w:sz="0" w:space="0" w:color="auto"/>
      </w:divBdr>
    </w:div>
    <w:div w:id="1291589248">
      <w:bodyDiv w:val="1"/>
      <w:marLeft w:val="0"/>
      <w:marRight w:val="0"/>
      <w:marTop w:val="0"/>
      <w:marBottom w:val="0"/>
      <w:divBdr>
        <w:top w:val="none" w:sz="0" w:space="0" w:color="auto"/>
        <w:left w:val="none" w:sz="0" w:space="0" w:color="auto"/>
        <w:bottom w:val="none" w:sz="0" w:space="0" w:color="auto"/>
        <w:right w:val="none" w:sz="0" w:space="0" w:color="auto"/>
      </w:divBdr>
    </w:div>
    <w:div w:id="1302803146">
      <w:bodyDiv w:val="1"/>
      <w:marLeft w:val="0"/>
      <w:marRight w:val="0"/>
      <w:marTop w:val="0"/>
      <w:marBottom w:val="0"/>
      <w:divBdr>
        <w:top w:val="none" w:sz="0" w:space="0" w:color="auto"/>
        <w:left w:val="none" w:sz="0" w:space="0" w:color="auto"/>
        <w:bottom w:val="none" w:sz="0" w:space="0" w:color="auto"/>
        <w:right w:val="none" w:sz="0" w:space="0" w:color="auto"/>
      </w:divBdr>
    </w:div>
    <w:div w:id="1310398445">
      <w:bodyDiv w:val="1"/>
      <w:marLeft w:val="0"/>
      <w:marRight w:val="0"/>
      <w:marTop w:val="0"/>
      <w:marBottom w:val="0"/>
      <w:divBdr>
        <w:top w:val="none" w:sz="0" w:space="0" w:color="auto"/>
        <w:left w:val="none" w:sz="0" w:space="0" w:color="auto"/>
        <w:bottom w:val="none" w:sz="0" w:space="0" w:color="auto"/>
        <w:right w:val="none" w:sz="0" w:space="0" w:color="auto"/>
      </w:divBdr>
    </w:div>
    <w:div w:id="1331635456">
      <w:bodyDiv w:val="1"/>
      <w:marLeft w:val="0"/>
      <w:marRight w:val="0"/>
      <w:marTop w:val="0"/>
      <w:marBottom w:val="0"/>
      <w:divBdr>
        <w:top w:val="none" w:sz="0" w:space="0" w:color="auto"/>
        <w:left w:val="none" w:sz="0" w:space="0" w:color="auto"/>
        <w:bottom w:val="none" w:sz="0" w:space="0" w:color="auto"/>
        <w:right w:val="none" w:sz="0" w:space="0" w:color="auto"/>
      </w:divBdr>
    </w:div>
    <w:div w:id="1354840893">
      <w:bodyDiv w:val="1"/>
      <w:marLeft w:val="0"/>
      <w:marRight w:val="0"/>
      <w:marTop w:val="0"/>
      <w:marBottom w:val="0"/>
      <w:divBdr>
        <w:top w:val="none" w:sz="0" w:space="0" w:color="auto"/>
        <w:left w:val="none" w:sz="0" w:space="0" w:color="auto"/>
        <w:bottom w:val="none" w:sz="0" w:space="0" w:color="auto"/>
        <w:right w:val="none" w:sz="0" w:space="0" w:color="auto"/>
      </w:divBdr>
    </w:div>
    <w:div w:id="1356730987">
      <w:bodyDiv w:val="1"/>
      <w:marLeft w:val="0"/>
      <w:marRight w:val="0"/>
      <w:marTop w:val="0"/>
      <w:marBottom w:val="0"/>
      <w:divBdr>
        <w:top w:val="none" w:sz="0" w:space="0" w:color="auto"/>
        <w:left w:val="none" w:sz="0" w:space="0" w:color="auto"/>
        <w:bottom w:val="none" w:sz="0" w:space="0" w:color="auto"/>
        <w:right w:val="none" w:sz="0" w:space="0" w:color="auto"/>
      </w:divBdr>
    </w:div>
    <w:div w:id="1363281958">
      <w:bodyDiv w:val="1"/>
      <w:marLeft w:val="0"/>
      <w:marRight w:val="0"/>
      <w:marTop w:val="0"/>
      <w:marBottom w:val="0"/>
      <w:divBdr>
        <w:top w:val="none" w:sz="0" w:space="0" w:color="auto"/>
        <w:left w:val="none" w:sz="0" w:space="0" w:color="auto"/>
        <w:bottom w:val="none" w:sz="0" w:space="0" w:color="auto"/>
        <w:right w:val="none" w:sz="0" w:space="0" w:color="auto"/>
      </w:divBdr>
    </w:div>
    <w:div w:id="1400177368">
      <w:bodyDiv w:val="1"/>
      <w:marLeft w:val="0"/>
      <w:marRight w:val="0"/>
      <w:marTop w:val="0"/>
      <w:marBottom w:val="0"/>
      <w:divBdr>
        <w:top w:val="none" w:sz="0" w:space="0" w:color="auto"/>
        <w:left w:val="none" w:sz="0" w:space="0" w:color="auto"/>
        <w:bottom w:val="none" w:sz="0" w:space="0" w:color="auto"/>
        <w:right w:val="none" w:sz="0" w:space="0" w:color="auto"/>
      </w:divBdr>
    </w:div>
    <w:div w:id="1406028731">
      <w:bodyDiv w:val="1"/>
      <w:marLeft w:val="0"/>
      <w:marRight w:val="0"/>
      <w:marTop w:val="0"/>
      <w:marBottom w:val="0"/>
      <w:divBdr>
        <w:top w:val="none" w:sz="0" w:space="0" w:color="auto"/>
        <w:left w:val="none" w:sz="0" w:space="0" w:color="auto"/>
        <w:bottom w:val="none" w:sz="0" w:space="0" w:color="auto"/>
        <w:right w:val="none" w:sz="0" w:space="0" w:color="auto"/>
      </w:divBdr>
    </w:div>
    <w:div w:id="1409228944">
      <w:bodyDiv w:val="1"/>
      <w:marLeft w:val="0"/>
      <w:marRight w:val="0"/>
      <w:marTop w:val="0"/>
      <w:marBottom w:val="0"/>
      <w:divBdr>
        <w:top w:val="none" w:sz="0" w:space="0" w:color="auto"/>
        <w:left w:val="none" w:sz="0" w:space="0" w:color="auto"/>
        <w:bottom w:val="none" w:sz="0" w:space="0" w:color="auto"/>
        <w:right w:val="none" w:sz="0" w:space="0" w:color="auto"/>
      </w:divBdr>
    </w:div>
    <w:div w:id="1429471527">
      <w:bodyDiv w:val="1"/>
      <w:marLeft w:val="0"/>
      <w:marRight w:val="0"/>
      <w:marTop w:val="0"/>
      <w:marBottom w:val="0"/>
      <w:divBdr>
        <w:top w:val="none" w:sz="0" w:space="0" w:color="auto"/>
        <w:left w:val="none" w:sz="0" w:space="0" w:color="auto"/>
        <w:bottom w:val="none" w:sz="0" w:space="0" w:color="auto"/>
        <w:right w:val="none" w:sz="0" w:space="0" w:color="auto"/>
      </w:divBdr>
    </w:div>
    <w:div w:id="1441955043">
      <w:bodyDiv w:val="1"/>
      <w:marLeft w:val="0"/>
      <w:marRight w:val="0"/>
      <w:marTop w:val="0"/>
      <w:marBottom w:val="0"/>
      <w:divBdr>
        <w:top w:val="none" w:sz="0" w:space="0" w:color="auto"/>
        <w:left w:val="none" w:sz="0" w:space="0" w:color="auto"/>
        <w:bottom w:val="none" w:sz="0" w:space="0" w:color="auto"/>
        <w:right w:val="none" w:sz="0" w:space="0" w:color="auto"/>
      </w:divBdr>
    </w:div>
    <w:div w:id="1457603775">
      <w:bodyDiv w:val="1"/>
      <w:marLeft w:val="0"/>
      <w:marRight w:val="0"/>
      <w:marTop w:val="0"/>
      <w:marBottom w:val="0"/>
      <w:divBdr>
        <w:top w:val="none" w:sz="0" w:space="0" w:color="auto"/>
        <w:left w:val="none" w:sz="0" w:space="0" w:color="auto"/>
        <w:bottom w:val="none" w:sz="0" w:space="0" w:color="auto"/>
        <w:right w:val="none" w:sz="0" w:space="0" w:color="auto"/>
      </w:divBdr>
    </w:div>
    <w:div w:id="1470244977">
      <w:bodyDiv w:val="1"/>
      <w:marLeft w:val="0"/>
      <w:marRight w:val="0"/>
      <w:marTop w:val="0"/>
      <w:marBottom w:val="0"/>
      <w:divBdr>
        <w:top w:val="none" w:sz="0" w:space="0" w:color="auto"/>
        <w:left w:val="none" w:sz="0" w:space="0" w:color="auto"/>
        <w:bottom w:val="none" w:sz="0" w:space="0" w:color="auto"/>
        <w:right w:val="none" w:sz="0" w:space="0" w:color="auto"/>
      </w:divBdr>
    </w:div>
    <w:div w:id="1513446713">
      <w:bodyDiv w:val="1"/>
      <w:marLeft w:val="0"/>
      <w:marRight w:val="0"/>
      <w:marTop w:val="0"/>
      <w:marBottom w:val="0"/>
      <w:divBdr>
        <w:top w:val="none" w:sz="0" w:space="0" w:color="auto"/>
        <w:left w:val="none" w:sz="0" w:space="0" w:color="auto"/>
        <w:bottom w:val="none" w:sz="0" w:space="0" w:color="auto"/>
        <w:right w:val="none" w:sz="0" w:space="0" w:color="auto"/>
      </w:divBdr>
    </w:div>
    <w:div w:id="1516112499">
      <w:bodyDiv w:val="1"/>
      <w:marLeft w:val="0"/>
      <w:marRight w:val="0"/>
      <w:marTop w:val="0"/>
      <w:marBottom w:val="0"/>
      <w:divBdr>
        <w:top w:val="none" w:sz="0" w:space="0" w:color="auto"/>
        <w:left w:val="none" w:sz="0" w:space="0" w:color="auto"/>
        <w:bottom w:val="none" w:sz="0" w:space="0" w:color="auto"/>
        <w:right w:val="none" w:sz="0" w:space="0" w:color="auto"/>
      </w:divBdr>
    </w:div>
    <w:div w:id="1557813481">
      <w:bodyDiv w:val="1"/>
      <w:marLeft w:val="0"/>
      <w:marRight w:val="0"/>
      <w:marTop w:val="0"/>
      <w:marBottom w:val="0"/>
      <w:divBdr>
        <w:top w:val="none" w:sz="0" w:space="0" w:color="auto"/>
        <w:left w:val="none" w:sz="0" w:space="0" w:color="auto"/>
        <w:bottom w:val="none" w:sz="0" w:space="0" w:color="auto"/>
        <w:right w:val="none" w:sz="0" w:space="0" w:color="auto"/>
      </w:divBdr>
    </w:div>
    <w:div w:id="1560170795">
      <w:bodyDiv w:val="1"/>
      <w:marLeft w:val="0"/>
      <w:marRight w:val="0"/>
      <w:marTop w:val="0"/>
      <w:marBottom w:val="0"/>
      <w:divBdr>
        <w:top w:val="none" w:sz="0" w:space="0" w:color="auto"/>
        <w:left w:val="none" w:sz="0" w:space="0" w:color="auto"/>
        <w:bottom w:val="none" w:sz="0" w:space="0" w:color="auto"/>
        <w:right w:val="none" w:sz="0" w:space="0" w:color="auto"/>
      </w:divBdr>
    </w:div>
    <w:div w:id="1560633107">
      <w:bodyDiv w:val="1"/>
      <w:marLeft w:val="0"/>
      <w:marRight w:val="0"/>
      <w:marTop w:val="0"/>
      <w:marBottom w:val="0"/>
      <w:divBdr>
        <w:top w:val="none" w:sz="0" w:space="0" w:color="auto"/>
        <w:left w:val="none" w:sz="0" w:space="0" w:color="auto"/>
        <w:bottom w:val="none" w:sz="0" w:space="0" w:color="auto"/>
        <w:right w:val="none" w:sz="0" w:space="0" w:color="auto"/>
      </w:divBdr>
    </w:div>
    <w:div w:id="1565868320">
      <w:bodyDiv w:val="1"/>
      <w:marLeft w:val="0"/>
      <w:marRight w:val="0"/>
      <w:marTop w:val="0"/>
      <w:marBottom w:val="0"/>
      <w:divBdr>
        <w:top w:val="none" w:sz="0" w:space="0" w:color="auto"/>
        <w:left w:val="none" w:sz="0" w:space="0" w:color="auto"/>
        <w:bottom w:val="none" w:sz="0" w:space="0" w:color="auto"/>
        <w:right w:val="none" w:sz="0" w:space="0" w:color="auto"/>
      </w:divBdr>
    </w:div>
    <w:div w:id="1586331313">
      <w:bodyDiv w:val="1"/>
      <w:marLeft w:val="0"/>
      <w:marRight w:val="0"/>
      <w:marTop w:val="0"/>
      <w:marBottom w:val="0"/>
      <w:divBdr>
        <w:top w:val="none" w:sz="0" w:space="0" w:color="auto"/>
        <w:left w:val="none" w:sz="0" w:space="0" w:color="auto"/>
        <w:bottom w:val="none" w:sz="0" w:space="0" w:color="auto"/>
        <w:right w:val="none" w:sz="0" w:space="0" w:color="auto"/>
      </w:divBdr>
    </w:div>
    <w:div w:id="1595016066">
      <w:bodyDiv w:val="1"/>
      <w:marLeft w:val="0"/>
      <w:marRight w:val="0"/>
      <w:marTop w:val="0"/>
      <w:marBottom w:val="0"/>
      <w:divBdr>
        <w:top w:val="none" w:sz="0" w:space="0" w:color="auto"/>
        <w:left w:val="none" w:sz="0" w:space="0" w:color="auto"/>
        <w:bottom w:val="none" w:sz="0" w:space="0" w:color="auto"/>
        <w:right w:val="none" w:sz="0" w:space="0" w:color="auto"/>
      </w:divBdr>
    </w:div>
    <w:div w:id="1595363727">
      <w:bodyDiv w:val="1"/>
      <w:marLeft w:val="0"/>
      <w:marRight w:val="0"/>
      <w:marTop w:val="0"/>
      <w:marBottom w:val="0"/>
      <w:divBdr>
        <w:top w:val="none" w:sz="0" w:space="0" w:color="auto"/>
        <w:left w:val="none" w:sz="0" w:space="0" w:color="auto"/>
        <w:bottom w:val="none" w:sz="0" w:space="0" w:color="auto"/>
        <w:right w:val="none" w:sz="0" w:space="0" w:color="auto"/>
      </w:divBdr>
    </w:div>
    <w:div w:id="1603874444">
      <w:bodyDiv w:val="1"/>
      <w:marLeft w:val="0"/>
      <w:marRight w:val="0"/>
      <w:marTop w:val="0"/>
      <w:marBottom w:val="0"/>
      <w:divBdr>
        <w:top w:val="none" w:sz="0" w:space="0" w:color="auto"/>
        <w:left w:val="none" w:sz="0" w:space="0" w:color="auto"/>
        <w:bottom w:val="none" w:sz="0" w:space="0" w:color="auto"/>
        <w:right w:val="none" w:sz="0" w:space="0" w:color="auto"/>
      </w:divBdr>
    </w:div>
    <w:div w:id="1607538007">
      <w:bodyDiv w:val="1"/>
      <w:marLeft w:val="0"/>
      <w:marRight w:val="0"/>
      <w:marTop w:val="0"/>
      <w:marBottom w:val="0"/>
      <w:divBdr>
        <w:top w:val="none" w:sz="0" w:space="0" w:color="auto"/>
        <w:left w:val="none" w:sz="0" w:space="0" w:color="auto"/>
        <w:bottom w:val="none" w:sz="0" w:space="0" w:color="auto"/>
        <w:right w:val="none" w:sz="0" w:space="0" w:color="auto"/>
      </w:divBdr>
    </w:div>
    <w:div w:id="1617254947">
      <w:bodyDiv w:val="1"/>
      <w:marLeft w:val="0"/>
      <w:marRight w:val="0"/>
      <w:marTop w:val="0"/>
      <w:marBottom w:val="0"/>
      <w:divBdr>
        <w:top w:val="none" w:sz="0" w:space="0" w:color="auto"/>
        <w:left w:val="none" w:sz="0" w:space="0" w:color="auto"/>
        <w:bottom w:val="none" w:sz="0" w:space="0" w:color="auto"/>
        <w:right w:val="none" w:sz="0" w:space="0" w:color="auto"/>
      </w:divBdr>
    </w:div>
    <w:div w:id="1626041121">
      <w:bodyDiv w:val="1"/>
      <w:marLeft w:val="0"/>
      <w:marRight w:val="0"/>
      <w:marTop w:val="0"/>
      <w:marBottom w:val="0"/>
      <w:divBdr>
        <w:top w:val="none" w:sz="0" w:space="0" w:color="auto"/>
        <w:left w:val="none" w:sz="0" w:space="0" w:color="auto"/>
        <w:bottom w:val="none" w:sz="0" w:space="0" w:color="auto"/>
        <w:right w:val="none" w:sz="0" w:space="0" w:color="auto"/>
      </w:divBdr>
    </w:div>
    <w:div w:id="1626764760">
      <w:bodyDiv w:val="1"/>
      <w:marLeft w:val="0"/>
      <w:marRight w:val="0"/>
      <w:marTop w:val="0"/>
      <w:marBottom w:val="0"/>
      <w:divBdr>
        <w:top w:val="none" w:sz="0" w:space="0" w:color="auto"/>
        <w:left w:val="none" w:sz="0" w:space="0" w:color="auto"/>
        <w:bottom w:val="none" w:sz="0" w:space="0" w:color="auto"/>
        <w:right w:val="none" w:sz="0" w:space="0" w:color="auto"/>
      </w:divBdr>
    </w:div>
    <w:div w:id="1671832603">
      <w:bodyDiv w:val="1"/>
      <w:marLeft w:val="0"/>
      <w:marRight w:val="0"/>
      <w:marTop w:val="0"/>
      <w:marBottom w:val="0"/>
      <w:divBdr>
        <w:top w:val="none" w:sz="0" w:space="0" w:color="auto"/>
        <w:left w:val="none" w:sz="0" w:space="0" w:color="auto"/>
        <w:bottom w:val="none" w:sz="0" w:space="0" w:color="auto"/>
        <w:right w:val="none" w:sz="0" w:space="0" w:color="auto"/>
      </w:divBdr>
    </w:div>
    <w:div w:id="1680698233">
      <w:bodyDiv w:val="1"/>
      <w:marLeft w:val="0"/>
      <w:marRight w:val="0"/>
      <w:marTop w:val="0"/>
      <w:marBottom w:val="0"/>
      <w:divBdr>
        <w:top w:val="none" w:sz="0" w:space="0" w:color="auto"/>
        <w:left w:val="none" w:sz="0" w:space="0" w:color="auto"/>
        <w:bottom w:val="none" w:sz="0" w:space="0" w:color="auto"/>
        <w:right w:val="none" w:sz="0" w:space="0" w:color="auto"/>
      </w:divBdr>
    </w:div>
    <w:div w:id="1742872435">
      <w:bodyDiv w:val="1"/>
      <w:marLeft w:val="0"/>
      <w:marRight w:val="0"/>
      <w:marTop w:val="0"/>
      <w:marBottom w:val="0"/>
      <w:divBdr>
        <w:top w:val="none" w:sz="0" w:space="0" w:color="auto"/>
        <w:left w:val="none" w:sz="0" w:space="0" w:color="auto"/>
        <w:bottom w:val="none" w:sz="0" w:space="0" w:color="auto"/>
        <w:right w:val="none" w:sz="0" w:space="0" w:color="auto"/>
      </w:divBdr>
    </w:div>
    <w:div w:id="1743260249">
      <w:bodyDiv w:val="1"/>
      <w:marLeft w:val="0"/>
      <w:marRight w:val="0"/>
      <w:marTop w:val="0"/>
      <w:marBottom w:val="0"/>
      <w:divBdr>
        <w:top w:val="none" w:sz="0" w:space="0" w:color="auto"/>
        <w:left w:val="none" w:sz="0" w:space="0" w:color="auto"/>
        <w:bottom w:val="none" w:sz="0" w:space="0" w:color="auto"/>
        <w:right w:val="none" w:sz="0" w:space="0" w:color="auto"/>
      </w:divBdr>
    </w:div>
    <w:div w:id="1782531952">
      <w:bodyDiv w:val="1"/>
      <w:marLeft w:val="0"/>
      <w:marRight w:val="0"/>
      <w:marTop w:val="0"/>
      <w:marBottom w:val="0"/>
      <w:divBdr>
        <w:top w:val="none" w:sz="0" w:space="0" w:color="auto"/>
        <w:left w:val="none" w:sz="0" w:space="0" w:color="auto"/>
        <w:bottom w:val="none" w:sz="0" w:space="0" w:color="auto"/>
        <w:right w:val="none" w:sz="0" w:space="0" w:color="auto"/>
      </w:divBdr>
    </w:div>
    <w:div w:id="1818839876">
      <w:bodyDiv w:val="1"/>
      <w:marLeft w:val="0"/>
      <w:marRight w:val="0"/>
      <w:marTop w:val="0"/>
      <w:marBottom w:val="0"/>
      <w:divBdr>
        <w:top w:val="none" w:sz="0" w:space="0" w:color="auto"/>
        <w:left w:val="none" w:sz="0" w:space="0" w:color="auto"/>
        <w:bottom w:val="none" w:sz="0" w:space="0" w:color="auto"/>
        <w:right w:val="none" w:sz="0" w:space="0" w:color="auto"/>
      </w:divBdr>
    </w:div>
    <w:div w:id="1841460664">
      <w:bodyDiv w:val="1"/>
      <w:marLeft w:val="0"/>
      <w:marRight w:val="0"/>
      <w:marTop w:val="0"/>
      <w:marBottom w:val="0"/>
      <w:divBdr>
        <w:top w:val="none" w:sz="0" w:space="0" w:color="auto"/>
        <w:left w:val="none" w:sz="0" w:space="0" w:color="auto"/>
        <w:bottom w:val="none" w:sz="0" w:space="0" w:color="auto"/>
        <w:right w:val="none" w:sz="0" w:space="0" w:color="auto"/>
      </w:divBdr>
    </w:div>
    <w:div w:id="1854302661">
      <w:bodyDiv w:val="1"/>
      <w:marLeft w:val="0"/>
      <w:marRight w:val="0"/>
      <w:marTop w:val="0"/>
      <w:marBottom w:val="0"/>
      <w:divBdr>
        <w:top w:val="none" w:sz="0" w:space="0" w:color="auto"/>
        <w:left w:val="none" w:sz="0" w:space="0" w:color="auto"/>
        <w:bottom w:val="none" w:sz="0" w:space="0" w:color="auto"/>
        <w:right w:val="none" w:sz="0" w:space="0" w:color="auto"/>
      </w:divBdr>
    </w:div>
    <w:div w:id="1893997944">
      <w:bodyDiv w:val="1"/>
      <w:marLeft w:val="0"/>
      <w:marRight w:val="0"/>
      <w:marTop w:val="0"/>
      <w:marBottom w:val="0"/>
      <w:divBdr>
        <w:top w:val="none" w:sz="0" w:space="0" w:color="auto"/>
        <w:left w:val="none" w:sz="0" w:space="0" w:color="auto"/>
        <w:bottom w:val="none" w:sz="0" w:space="0" w:color="auto"/>
        <w:right w:val="none" w:sz="0" w:space="0" w:color="auto"/>
      </w:divBdr>
    </w:div>
    <w:div w:id="1898008351">
      <w:bodyDiv w:val="1"/>
      <w:marLeft w:val="0"/>
      <w:marRight w:val="0"/>
      <w:marTop w:val="0"/>
      <w:marBottom w:val="0"/>
      <w:divBdr>
        <w:top w:val="none" w:sz="0" w:space="0" w:color="auto"/>
        <w:left w:val="none" w:sz="0" w:space="0" w:color="auto"/>
        <w:bottom w:val="none" w:sz="0" w:space="0" w:color="auto"/>
        <w:right w:val="none" w:sz="0" w:space="0" w:color="auto"/>
      </w:divBdr>
    </w:div>
    <w:div w:id="1902714658">
      <w:bodyDiv w:val="1"/>
      <w:marLeft w:val="0"/>
      <w:marRight w:val="0"/>
      <w:marTop w:val="0"/>
      <w:marBottom w:val="0"/>
      <w:divBdr>
        <w:top w:val="none" w:sz="0" w:space="0" w:color="auto"/>
        <w:left w:val="none" w:sz="0" w:space="0" w:color="auto"/>
        <w:bottom w:val="none" w:sz="0" w:space="0" w:color="auto"/>
        <w:right w:val="none" w:sz="0" w:space="0" w:color="auto"/>
      </w:divBdr>
    </w:div>
    <w:div w:id="1909996946">
      <w:bodyDiv w:val="1"/>
      <w:marLeft w:val="0"/>
      <w:marRight w:val="0"/>
      <w:marTop w:val="0"/>
      <w:marBottom w:val="0"/>
      <w:divBdr>
        <w:top w:val="none" w:sz="0" w:space="0" w:color="auto"/>
        <w:left w:val="none" w:sz="0" w:space="0" w:color="auto"/>
        <w:bottom w:val="none" w:sz="0" w:space="0" w:color="auto"/>
        <w:right w:val="none" w:sz="0" w:space="0" w:color="auto"/>
      </w:divBdr>
    </w:div>
    <w:div w:id="1934582862">
      <w:bodyDiv w:val="1"/>
      <w:marLeft w:val="0"/>
      <w:marRight w:val="0"/>
      <w:marTop w:val="0"/>
      <w:marBottom w:val="0"/>
      <w:divBdr>
        <w:top w:val="none" w:sz="0" w:space="0" w:color="auto"/>
        <w:left w:val="none" w:sz="0" w:space="0" w:color="auto"/>
        <w:bottom w:val="none" w:sz="0" w:space="0" w:color="auto"/>
        <w:right w:val="none" w:sz="0" w:space="0" w:color="auto"/>
      </w:divBdr>
    </w:div>
    <w:div w:id="1936014196">
      <w:bodyDiv w:val="1"/>
      <w:marLeft w:val="0"/>
      <w:marRight w:val="0"/>
      <w:marTop w:val="0"/>
      <w:marBottom w:val="0"/>
      <w:divBdr>
        <w:top w:val="none" w:sz="0" w:space="0" w:color="auto"/>
        <w:left w:val="none" w:sz="0" w:space="0" w:color="auto"/>
        <w:bottom w:val="none" w:sz="0" w:space="0" w:color="auto"/>
        <w:right w:val="none" w:sz="0" w:space="0" w:color="auto"/>
      </w:divBdr>
    </w:div>
    <w:div w:id="1946305976">
      <w:bodyDiv w:val="1"/>
      <w:marLeft w:val="0"/>
      <w:marRight w:val="0"/>
      <w:marTop w:val="0"/>
      <w:marBottom w:val="0"/>
      <w:divBdr>
        <w:top w:val="none" w:sz="0" w:space="0" w:color="auto"/>
        <w:left w:val="none" w:sz="0" w:space="0" w:color="auto"/>
        <w:bottom w:val="none" w:sz="0" w:space="0" w:color="auto"/>
        <w:right w:val="none" w:sz="0" w:space="0" w:color="auto"/>
      </w:divBdr>
    </w:div>
    <w:div w:id="1958216900">
      <w:bodyDiv w:val="1"/>
      <w:marLeft w:val="0"/>
      <w:marRight w:val="0"/>
      <w:marTop w:val="0"/>
      <w:marBottom w:val="0"/>
      <w:divBdr>
        <w:top w:val="none" w:sz="0" w:space="0" w:color="auto"/>
        <w:left w:val="none" w:sz="0" w:space="0" w:color="auto"/>
        <w:bottom w:val="none" w:sz="0" w:space="0" w:color="auto"/>
        <w:right w:val="none" w:sz="0" w:space="0" w:color="auto"/>
      </w:divBdr>
    </w:div>
    <w:div w:id="1967932730">
      <w:bodyDiv w:val="1"/>
      <w:marLeft w:val="0"/>
      <w:marRight w:val="0"/>
      <w:marTop w:val="0"/>
      <w:marBottom w:val="0"/>
      <w:divBdr>
        <w:top w:val="none" w:sz="0" w:space="0" w:color="auto"/>
        <w:left w:val="none" w:sz="0" w:space="0" w:color="auto"/>
        <w:bottom w:val="none" w:sz="0" w:space="0" w:color="auto"/>
        <w:right w:val="none" w:sz="0" w:space="0" w:color="auto"/>
      </w:divBdr>
    </w:div>
    <w:div w:id="1977757472">
      <w:bodyDiv w:val="1"/>
      <w:marLeft w:val="0"/>
      <w:marRight w:val="0"/>
      <w:marTop w:val="0"/>
      <w:marBottom w:val="0"/>
      <w:divBdr>
        <w:top w:val="none" w:sz="0" w:space="0" w:color="auto"/>
        <w:left w:val="none" w:sz="0" w:space="0" w:color="auto"/>
        <w:bottom w:val="none" w:sz="0" w:space="0" w:color="auto"/>
        <w:right w:val="none" w:sz="0" w:space="0" w:color="auto"/>
      </w:divBdr>
    </w:div>
    <w:div w:id="1996374327">
      <w:bodyDiv w:val="1"/>
      <w:marLeft w:val="0"/>
      <w:marRight w:val="0"/>
      <w:marTop w:val="0"/>
      <w:marBottom w:val="0"/>
      <w:divBdr>
        <w:top w:val="none" w:sz="0" w:space="0" w:color="auto"/>
        <w:left w:val="none" w:sz="0" w:space="0" w:color="auto"/>
        <w:bottom w:val="none" w:sz="0" w:space="0" w:color="auto"/>
        <w:right w:val="none" w:sz="0" w:space="0" w:color="auto"/>
      </w:divBdr>
    </w:div>
    <w:div w:id="2008240835">
      <w:bodyDiv w:val="1"/>
      <w:marLeft w:val="0"/>
      <w:marRight w:val="0"/>
      <w:marTop w:val="0"/>
      <w:marBottom w:val="0"/>
      <w:divBdr>
        <w:top w:val="none" w:sz="0" w:space="0" w:color="auto"/>
        <w:left w:val="none" w:sz="0" w:space="0" w:color="auto"/>
        <w:bottom w:val="none" w:sz="0" w:space="0" w:color="auto"/>
        <w:right w:val="none" w:sz="0" w:space="0" w:color="auto"/>
      </w:divBdr>
    </w:div>
    <w:div w:id="2027094867">
      <w:bodyDiv w:val="1"/>
      <w:marLeft w:val="0"/>
      <w:marRight w:val="0"/>
      <w:marTop w:val="0"/>
      <w:marBottom w:val="0"/>
      <w:divBdr>
        <w:top w:val="none" w:sz="0" w:space="0" w:color="auto"/>
        <w:left w:val="none" w:sz="0" w:space="0" w:color="auto"/>
        <w:bottom w:val="none" w:sz="0" w:space="0" w:color="auto"/>
        <w:right w:val="none" w:sz="0" w:space="0" w:color="auto"/>
      </w:divBdr>
    </w:div>
    <w:div w:id="2056736461">
      <w:bodyDiv w:val="1"/>
      <w:marLeft w:val="0"/>
      <w:marRight w:val="0"/>
      <w:marTop w:val="0"/>
      <w:marBottom w:val="0"/>
      <w:divBdr>
        <w:top w:val="none" w:sz="0" w:space="0" w:color="auto"/>
        <w:left w:val="none" w:sz="0" w:space="0" w:color="auto"/>
        <w:bottom w:val="none" w:sz="0" w:space="0" w:color="auto"/>
        <w:right w:val="none" w:sz="0" w:space="0" w:color="auto"/>
      </w:divBdr>
    </w:div>
    <w:div w:id="2085684661">
      <w:bodyDiv w:val="1"/>
      <w:marLeft w:val="0"/>
      <w:marRight w:val="0"/>
      <w:marTop w:val="0"/>
      <w:marBottom w:val="0"/>
      <w:divBdr>
        <w:top w:val="none" w:sz="0" w:space="0" w:color="auto"/>
        <w:left w:val="none" w:sz="0" w:space="0" w:color="auto"/>
        <w:bottom w:val="none" w:sz="0" w:space="0" w:color="auto"/>
        <w:right w:val="none" w:sz="0" w:space="0" w:color="auto"/>
      </w:divBdr>
    </w:div>
    <w:div w:id="2108116402">
      <w:bodyDiv w:val="1"/>
      <w:marLeft w:val="0"/>
      <w:marRight w:val="0"/>
      <w:marTop w:val="0"/>
      <w:marBottom w:val="0"/>
      <w:divBdr>
        <w:top w:val="none" w:sz="0" w:space="0" w:color="auto"/>
        <w:left w:val="none" w:sz="0" w:space="0" w:color="auto"/>
        <w:bottom w:val="none" w:sz="0" w:space="0" w:color="auto"/>
        <w:right w:val="none" w:sz="0" w:space="0" w:color="auto"/>
      </w:divBdr>
    </w:div>
    <w:div w:id="21253481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MDL">
      <a:dk1>
        <a:srgbClr val="000000"/>
      </a:dk1>
      <a:lt1>
        <a:srgbClr val="FFFFFF"/>
      </a:lt1>
      <a:dk2>
        <a:srgbClr val="202E45"/>
      </a:dk2>
      <a:lt2>
        <a:srgbClr val="EBEDF0"/>
      </a:lt2>
      <a:accent1>
        <a:srgbClr val="005EB8"/>
      </a:accent1>
      <a:accent2>
        <a:srgbClr val="AE2473"/>
      </a:accent2>
      <a:accent3>
        <a:srgbClr val="85C335"/>
      </a:accent3>
      <a:accent4>
        <a:srgbClr val="ED8B00"/>
      </a:accent4>
      <a:accent5>
        <a:srgbClr val="704B9B"/>
      </a:accent5>
      <a:accent6>
        <a:srgbClr val="32B6AC"/>
      </a:accent6>
      <a:hlink>
        <a:srgbClr val="0563C1"/>
      </a:hlink>
      <a:folHlink>
        <a:srgbClr val="AE247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a61c0c01-e2b9-4dab-8d96-10f215c1108a">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D08DCC7579F844AC911C957C3BB77D" ma:contentTypeVersion="6" ma:contentTypeDescription="Create a new document." ma:contentTypeScope="" ma:versionID="1cfd1899c80f6b5a9d8ef4ab2805d429">
  <xsd:schema xmlns:xsd="http://www.w3.org/2001/XMLSchema" xmlns:xs="http://www.w3.org/2001/XMLSchema" xmlns:p="http://schemas.microsoft.com/office/2006/metadata/properties" xmlns:ns2="1e68f20f-a922-4d9f-8b3d-7c3eda782400" xmlns:ns3="a61c0c01-e2b9-4dab-8d96-10f215c1108a" targetNamespace="http://schemas.microsoft.com/office/2006/metadata/properties" ma:root="true" ma:fieldsID="8797838e934982b53fd842813b7f3a09" ns2:_="" ns3:_="">
    <xsd:import namespace="1e68f20f-a922-4d9f-8b3d-7c3eda782400"/>
    <xsd:import namespace="a61c0c01-e2b9-4dab-8d96-10f215c1108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68f20f-a922-4d9f-8b3d-7c3eda7824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1c0c01-e2b9-4dab-8d96-10f215c11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GostTitle.XSL" StyleName="GOST - Title Sort"/>
</file>

<file path=customXml/item5.xml><?xml version="1.0" encoding="utf-8"?>
<ct:contentTypeSchema xmlns:ct="http://schemas.microsoft.com/office/2006/metadata/contentType" xmlns:ma="http://schemas.microsoft.com/office/2006/metadata/properties/metaAttributes" ct:_="" ma:_="" ma:contentTypeName="Document" ma:contentTypeID="0x010100B2A7F79E73340540BBAC42DB9F1E60B0" ma:contentTypeVersion="480" ma:contentTypeDescription="Create a new document." ma:contentTypeScope="" ma:versionID="baf05a8b886b07f97acd5df7f71b8e72">
  <xsd:schema xmlns:xsd="http://www.w3.org/2001/XMLSchema" xmlns:xs="http://www.w3.org/2001/XMLSchema" xmlns:p="http://schemas.microsoft.com/office/2006/metadata/properties" xmlns:ns1="http://schemas.microsoft.com/sharepoint/v3" xmlns:ns2="d5106079-c381-4d39-a139-6d90e6c6e3ec" xmlns:ns3="2c7deaf7-424c-4d7f-b0b4-d1f4f6adddef" targetNamespace="http://schemas.microsoft.com/office/2006/metadata/properties" ma:root="true" ma:fieldsID="49aaf0a9c70c1aace36caa0fad17a63e" ns1:_="" ns2:_="" ns3:_="">
    <xsd:import namespace="http://schemas.microsoft.com/sharepoint/v3"/>
    <xsd:import namespace="d5106079-c381-4d39-a139-6d90e6c6e3ec"/>
    <xsd:import namespace="2c7deaf7-424c-4d7f-b0b4-d1f4f6adddef"/>
    <xsd:element name="properties">
      <xsd:complexType>
        <xsd:sequence>
          <xsd:element name="documentManagement">
            <xsd:complexType>
              <xsd:all>
                <xsd:element ref="ns2:_dlc_DocId" minOccurs="0"/>
                <xsd:element ref="ns2:_dlc_DocIdUrl" minOccurs="0"/>
                <xsd:element ref="ns2:_dlc_DocIdPersistId" minOccurs="0"/>
                <xsd:element ref="ns1:AverageRating" minOccurs="0"/>
                <xsd:element ref="ns1:RatingCount" minOccurs="0"/>
                <xsd:element ref="ns1:RatedBy" minOccurs="0"/>
                <xsd:element ref="ns1:Ratings" minOccurs="0"/>
                <xsd:element ref="ns1:LikesCount" minOccurs="0"/>
                <xsd:element ref="ns1:LikedBy"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1" nillable="true" ma:displayName="Rating (0-5)" ma:decimals="2" ma:description="Average value of all the ratings that have been submitted" ma:internalName="AverageRating" ma:readOnly="true">
      <xsd:simpleType>
        <xsd:restriction base="dms:Number"/>
      </xsd:simpleType>
    </xsd:element>
    <xsd:element name="RatingCount" ma:index="12" nillable="true" ma:displayName="Number of Ratings" ma:decimals="0" ma:description="Number of ratings submitted" ma:internalName="RatingCount" ma:readOnly="true">
      <xsd:simpleType>
        <xsd:restriction base="dms:Number"/>
      </xsd:simpleType>
    </xsd:element>
    <xsd:element name="RatedBy" ma:index="1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4" nillable="true" ma:displayName="User ratings" ma:description="User ratings for the item" ma:hidden="true" ma:internalName="Ratings">
      <xsd:simpleType>
        <xsd:restriction base="dms:Note"/>
      </xsd:simpleType>
    </xsd:element>
    <xsd:element name="LikesCount" ma:index="15" nillable="true" ma:displayName="Number of Likes" ma:internalName="LikesCount">
      <xsd:simpleType>
        <xsd:restriction base="dms:Unknown"/>
      </xsd:simpleType>
    </xsd:element>
    <xsd:element name="LikedBy" ma:index="1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5106079-c381-4d39-a139-6d90e6c6e3e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description="" ma:internalName="SharedWithDetails" ma:readOnly="true">
      <xsd:simpleType>
        <xsd:restriction base="dms:Note">
          <xsd:maxLength value="255"/>
        </xsd:restriction>
      </xsd:simpleType>
    </xsd:element>
    <xsd:element name="TaxCatchAll" ma:index="31" nillable="true" ma:displayName="Taxonomy Catch All Column" ma:hidden="true" ma:list="{3ff59992-3631-4688-bf8c-aeeb643ee37e}" ma:internalName="TaxCatchAll" ma:showField="CatchAllData" ma:web="d5106079-c381-4d39-a139-6d90e6c6e3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c7deaf7-424c-4d7f-b0b4-d1f4f6adddef" elementFormDefault="qualified">
    <xsd:import namespace="http://schemas.microsoft.com/office/2006/documentManagement/types"/>
    <xsd:import namespace="http://schemas.microsoft.com/office/infopath/2007/PartnerControls"/>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AutoTags" ma:index="21" nillable="true" ma:displayName="MediaServiceAutoTags" ma:description="" ma:internalName="MediaServiceAutoTags"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MediaServiceLocation" ma:internalName="MediaServiceLocation"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element name="MediaLengthInSeconds" ma:index="3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A7BF7C-4AE4-492D-B35B-BE245615BF2D}">
  <ds:schemaRefs>
    <ds:schemaRef ds:uri="http://schemas.microsoft.com/sharepoint/v3/contenttype/forms"/>
  </ds:schemaRefs>
</ds:datastoreItem>
</file>

<file path=customXml/itemProps2.xml><?xml version="1.0" encoding="utf-8"?>
<ds:datastoreItem xmlns:ds="http://schemas.openxmlformats.org/officeDocument/2006/customXml" ds:itemID="{FA0526AD-0E23-4C16-835A-2296A6C07821}">
  <ds:schemaRefs>
    <ds:schemaRef ds:uri="http://schemas.microsoft.com/office/2006/metadata/properties"/>
    <ds:schemaRef ds:uri="http://schemas.microsoft.com/office/infopath/2007/PartnerControls"/>
    <ds:schemaRef ds:uri="df850102-97b4-4ee4-8798-6e31d3d2af02"/>
    <ds:schemaRef ds:uri="d5106079-c381-4d39-a139-6d90e6c6e3ec"/>
    <ds:schemaRef ds:uri="http://schemas.microsoft.com/sharepoint/v3"/>
    <ds:schemaRef ds:uri="2c7deaf7-424c-4d7f-b0b4-d1f4f6adddef"/>
  </ds:schemaRefs>
</ds:datastoreItem>
</file>

<file path=customXml/itemProps3.xml><?xml version="1.0" encoding="utf-8"?>
<ds:datastoreItem xmlns:ds="http://schemas.openxmlformats.org/officeDocument/2006/customXml" ds:itemID="{C76EF582-4557-4F1F-A4EB-7553F1F0CFF8}"/>
</file>

<file path=customXml/itemProps4.xml><?xml version="1.0" encoding="utf-8"?>
<ds:datastoreItem xmlns:ds="http://schemas.openxmlformats.org/officeDocument/2006/customXml" ds:itemID="{9407BC9E-BB3C-E249-A05E-76887C46D879}">
  <ds:schemaRefs>
    <ds:schemaRef ds:uri="http://schemas.openxmlformats.org/officeDocument/2006/bibliography"/>
  </ds:schemaRefs>
</ds:datastoreItem>
</file>

<file path=customXml/itemProps5.xml><?xml version="1.0" encoding="utf-8"?>
<ds:datastoreItem xmlns:ds="http://schemas.openxmlformats.org/officeDocument/2006/customXml" ds:itemID="{29EE0080-FF38-44B3-9DC7-B88537E70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5106079-c381-4d39-a139-6d90e6c6e3ec"/>
    <ds:schemaRef ds:uri="2c7deaf7-424c-4d7f-b0b4-d1f4f6addd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889</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MLCSU A4 Portrait Report Template</vt:lpstr>
    </vt:vector>
  </TitlesOfParts>
  <Manager/>
  <Company/>
  <LinksUpToDate>false</LinksUpToDate>
  <CharactersWithSpaces>5946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MLCSU A4 Portrait Report Template</dc:title>
  <dc:subject/>
  <dc:creator>Catherine Bentley (MLCSU)</dc:creator>
  <cp:keywords/>
  <dc:description/>
  <cp:lastModifiedBy>WALDRON, Tim (NHS MIDLANDS AND LANCASHIRE COMMISSIONING SUPPORT UNIT)</cp:lastModifiedBy>
  <cp:revision>2</cp:revision>
  <cp:lastPrinted>2018-04-20T07:34:00Z</cp:lastPrinted>
  <dcterms:created xsi:type="dcterms:W3CDTF">2025-03-19T10:30:00Z</dcterms:created>
  <dcterms:modified xsi:type="dcterms:W3CDTF">2025-03-19T10:30:00Z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0x010100C3D08DCC7579F844AC911C957C3BB77D</vt:lpwstr>
  </property>
  <property fmtid="{D5CDD505-2E9C-101B-9397-08002B2CF9AE}" pid="3" name="_dlc_DocIdItemGuid">
    <vt:lpwstr>178ccb5e-e720-4475-8c90-4f97a806600e</vt:lpwstr>
  </property>
  <property fmtid="{D5CDD505-2E9C-101B-9397-08002B2CF9AE}" pid="4" name="MediaServiceImageTags">
    <vt:lpwstr/>
  </property>
  <property fmtid="{D5CDD505-2E9C-101B-9397-08002B2CF9AE}" pid="5" name="Template Description">
    <vt:lpwstr>This MLCSU branded Word template is A4 size with a portrait page orientation.</vt:lpwstr>
  </property>
  <property fmtid="{D5CDD505-2E9C-101B-9397-08002B2CF9AE}" pid="6" name="xd_ProgID">
    <vt:lpwstr/>
  </property>
  <property fmtid="{D5CDD505-2E9C-101B-9397-08002B2CF9AE}" pid="7" name="_dlc_DocId">
    <vt:lpwstr>BRAND-1337584794-96</vt:lpwstr>
  </property>
  <property fmtid="{D5CDD505-2E9C-101B-9397-08002B2CF9AE}" pid="8" name="ComplianceAssetId">
    <vt:lpwstr/>
  </property>
  <property fmtid="{D5CDD505-2E9C-101B-9397-08002B2CF9AE}" pid="9" name="TemplateUrl">
    <vt:lpwstr/>
  </property>
  <property fmtid="{D5CDD505-2E9C-101B-9397-08002B2CF9AE}" pid="10" name="TemplateType">
    <vt:lpwstr>Word Document</vt:lpwstr>
  </property>
  <property fmtid="{D5CDD505-2E9C-101B-9397-08002B2CF9AE}" pid="11" name="_ExtendedDescription">
    <vt:lpwstr/>
  </property>
  <property fmtid="{D5CDD505-2E9C-101B-9397-08002B2CF9AE}" pid="12" name="TriggerFlowInfo">
    <vt:lpwstr/>
  </property>
  <property fmtid="{D5CDD505-2E9C-101B-9397-08002B2CF9AE}" pid="13" name="_dlc_DocIdUrl">
    <vt:lpwstr>https://csucloudservices.sharepoint.com/sites/CorporateIdentity/_layouts/15/DocIdRedir.aspx?ID=BRAND-1337584794-96, BRAND-1337584794-96</vt:lpwstr>
  </property>
  <property fmtid="{D5CDD505-2E9C-101B-9397-08002B2CF9AE}" pid="14" name="xd_Signature">
    <vt:bool>false</vt:bool>
  </property>
</Properties>
</file>