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7A00" w14:textId="77777777" w:rsidR="0005696F" w:rsidRPr="000B7BCD" w:rsidRDefault="00693709" w:rsidP="00D62000">
      <w:pPr>
        <w:jc w:val="right"/>
      </w:pPr>
      <w:r w:rsidRPr="00706AB3">
        <w:rPr>
          <w:noProof/>
        </w:rPr>
        <w:drawing>
          <wp:inline distT="0" distB="0" distL="0" distR="0" wp14:anchorId="1FFFAE04" wp14:editId="2EC39B82">
            <wp:extent cx="5721350" cy="781050"/>
            <wp:effectExtent l="0" t="0" r="0" b="0"/>
            <wp:docPr id="1" name="Picture 1" descr="Integrated Care System Shropshire, Telford and Wrekin Logo.&#10;NHS Shropshire, Telford and Wrek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grated Care System Shropshire, Telford and Wrekin Logo.&#10;NHS Shropshire, Telford and Wreki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350" cy="781050"/>
                    </a:xfrm>
                    <a:prstGeom prst="rect">
                      <a:avLst/>
                    </a:prstGeom>
                    <a:noFill/>
                    <a:ln>
                      <a:noFill/>
                    </a:ln>
                  </pic:spPr>
                </pic:pic>
              </a:graphicData>
            </a:graphic>
          </wp:inline>
        </w:drawing>
      </w:r>
    </w:p>
    <w:p w14:paraId="554C57BF" w14:textId="77777777" w:rsidR="0005696F" w:rsidRPr="000B7BCD" w:rsidRDefault="0005696F" w:rsidP="00185D32"/>
    <w:p w14:paraId="6CCF1D11" w14:textId="77777777" w:rsidR="0005696F" w:rsidRPr="000B7BCD" w:rsidRDefault="0005696F" w:rsidP="00185D32"/>
    <w:p w14:paraId="609AF77B" w14:textId="77777777" w:rsidR="0005696F" w:rsidRPr="000B7BCD" w:rsidRDefault="0005696F" w:rsidP="00185D32"/>
    <w:p w14:paraId="34150F83" w14:textId="77777777" w:rsidR="0005696F" w:rsidRPr="000B7BCD" w:rsidRDefault="0005696F" w:rsidP="00185D32"/>
    <w:p w14:paraId="2700E8A9" w14:textId="77777777" w:rsidR="0005696F" w:rsidRPr="000B7BCD" w:rsidRDefault="0005696F" w:rsidP="00185D32"/>
    <w:p w14:paraId="68EA6D97" w14:textId="77777777" w:rsidR="0005696F" w:rsidRPr="000B7BCD" w:rsidRDefault="0005696F" w:rsidP="00185D32"/>
    <w:p w14:paraId="047B1DAA" w14:textId="77777777" w:rsidR="0005696F" w:rsidRPr="000B7BCD" w:rsidRDefault="0005696F" w:rsidP="00185D32"/>
    <w:p w14:paraId="022DB424" w14:textId="77777777" w:rsidR="0005696F" w:rsidRPr="000B7BCD" w:rsidRDefault="0005696F" w:rsidP="00185D32"/>
    <w:p w14:paraId="2E647117" w14:textId="77777777" w:rsidR="0005696F" w:rsidRPr="000B7BCD" w:rsidRDefault="00693709" w:rsidP="00185D32">
      <w:r w:rsidRPr="000B7BCD">
        <w:rPr>
          <w:noProof/>
        </w:rPr>
        <mc:AlternateContent>
          <mc:Choice Requires="wps">
            <w:drawing>
              <wp:anchor distT="0" distB="0" distL="114300" distR="114300" simplePos="0" relativeHeight="251656704" behindDoc="0" locked="0" layoutInCell="1" allowOverlap="1" wp14:anchorId="21318BB7" wp14:editId="04C9BBE2">
                <wp:simplePos x="0" y="0"/>
                <wp:positionH relativeFrom="column">
                  <wp:posOffset>125095</wp:posOffset>
                </wp:positionH>
                <wp:positionV relativeFrom="paragraph">
                  <wp:posOffset>48260</wp:posOffset>
                </wp:positionV>
                <wp:extent cx="5486400" cy="1600200"/>
                <wp:effectExtent l="0" t="0" r="4445" b="635"/>
                <wp:wrapNone/>
                <wp:docPr id="45789668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38FFF" w14:textId="7470FE0D" w:rsidR="0033394E" w:rsidRPr="00E06C2E" w:rsidRDefault="008F0C10" w:rsidP="00467899">
                            <w:pPr>
                              <w:jc w:val="center"/>
                              <w:rPr>
                                <w:b/>
                                <w:color w:val="0070C0"/>
                                <w:sz w:val="60"/>
                              </w:rPr>
                            </w:pPr>
                            <w:r>
                              <w:rPr>
                                <w:b/>
                                <w:color w:val="0070C0"/>
                                <w:sz w:val="60"/>
                              </w:rPr>
                              <w:t>Risk Assessment Code of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18BB7" id="_x0000_t202" coordsize="21600,21600" o:spt="202" path="m,l,21600r21600,l21600,xe">
                <v:stroke joinstyle="miter"/>
                <v:path gradientshapeok="t" o:connecttype="rect"/>
              </v:shapetype>
              <v:shape id="Text Box 62" o:spid="_x0000_s1026" type="#_x0000_t202" style="position:absolute;left:0;text-align:left;margin-left:9.85pt;margin-top:3.8pt;width:6in;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" filled="f" stroked="f">
                <v:textbox>
                  <w:txbxContent>
                    <w:p w14:paraId="20C38FFF" w14:textId="7470FE0D" w:rsidR="0033394E" w:rsidRPr="00E06C2E" w:rsidRDefault="008F0C10" w:rsidP="00467899">
                      <w:pPr>
                        <w:jc w:val="center"/>
                        <w:rPr>
                          <w:b/>
                          <w:color w:val="0070C0"/>
                          <w:sz w:val="60"/>
                        </w:rPr>
                      </w:pPr>
                      <w:r>
                        <w:rPr>
                          <w:b/>
                          <w:color w:val="0070C0"/>
                          <w:sz w:val="60"/>
                        </w:rPr>
                        <w:t>Risk Assessment Code of Practice</w:t>
                      </w:r>
                    </w:p>
                  </w:txbxContent>
                </v:textbox>
              </v:shape>
            </w:pict>
          </mc:Fallback>
        </mc:AlternateContent>
      </w:r>
    </w:p>
    <w:p w14:paraId="5E53590C" w14:textId="77777777" w:rsidR="0005696F" w:rsidRPr="000B7BCD" w:rsidRDefault="0005696F" w:rsidP="00185D32"/>
    <w:p w14:paraId="3E8BFC19" w14:textId="77777777" w:rsidR="0005696F" w:rsidRPr="000B7BCD" w:rsidRDefault="0005696F" w:rsidP="00185D32"/>
    <w:p w14:paraId="1B5323A6" w14:textId="77777777" w:rsidR="0005696F" w:rsidRPr="000B7BCD" w:rsidRDefault="0005696F" w:rsidP="00185D32"/>
    <w:p w14:paraId="5F8B659A" w14:textId="77777777" w:rsidR="0005696F" w:rsidRPr="000B7BCD" w:rsidRDefault="0005696F" w:rsidP="00185D32"/>
    <w:p w14:paraId="01C5BE09" w14:textId="77777777" w:rsidR="0005696F" w:rsidRPr="000B7BCD" w:rsidRDefault="0005696F" w:rsidP="00185D32"/>
    <w:p w14:paraId="1A1800C4" w14:textId="77777777" w:rsidR="0005696F" w:rsidRPr="000B7BCD" w:rsidRDefault="0005696F" w:rsidP="00185D32"/>
    <w:p w14:paraId="25E21A1A" w14:textId="77777777" w:rsidR="0005696F" w:rsidRPr="000B7BCD" w:rsidRDefault="0005696F" w:rsidP="00185D32"/>
    <w:p w14:paraId="6E101914" w14:textId="77777777" w:rsidR="0005696F" w:rsidRPr="000B7BCD" w:rsidRDefault="0005696F" w:rsidP="00185D32"/>
    <w:p w14:paraId="7A9F18F6" w14:textId="77777777" w:rsidR="0005696F" w:rsidRPr="000B7BCD" w:rsidRDefault="0005696F" w:rsidP="00185D32"/>
    <w:p w14:paraId="448D8995" w14:textId="77777777" w:rsidR="0005696F" w:rsidRPr="000B7BCD" w:rsidRDefault="0005696F" w:rsidP="00185D32"/>
    <w:p w14:paraId="04E3E87B" w14:textId="77777777" w:rsidR="0005696F" w:rsidRPr="000B7BCD" w:rsidRDefault="0005696F" w:rsidP="00185D32"/>
    <w:p w14:paraId="365A77DF" w14:textId="77777777" w:rsidR="0005696F" w:rsidRPr="000B7BCD" w:rsidRDefault="0005696F" w:rsidP="00185D32"/>
    <w:p w14:paraId="47B580E6" w14:textId="77777777" w:rsidR="0005696F" w:rsidRPr="000B7BCD" w:rsidRDefault="0005696F" w:rsidP="00185D32"/>
    <w:p w14:paraId="191EDE0F" w14:textId="77777777" w:rsidR="0005696F" w:rsidRPr="000B7BCD" w:rsidRDefault="0005696F" w:rsidP="00185D32"/>
    <w:p w14:paraId="5039AB82" w14:textId="77777777" w:rsidR="0005696F" w:rsidRPr="000B7BCD" w:rsidRDefault="0005696F" w:rsidP="00185D32"/>
    <w:p w14:paraId="4F756DB2" w14:textId="77777777" w:rsidR="0005696F" w:rsidRPr="000B7BCD" w:rsidRDefault="00693709" w:rsidP="00185D32">
      <w:r w:rsidRPr="000B7BCD">
        <w:rPr>
          <w:noProof/>
        </w:rPr>
        <mc:AlternateContent>
          <mc:Choice Requires="wps">
            <w:drawing>
              <wp:anchor distT="0" distB="0" distL="114300" distR="114300" simplePos="0" relativeHeight="251657728" behindDoc="0" locked="0" layoutInCell="1" allowOverlap="1" wp14:anchorId="4A397CC1" wp14:editId="39C4C165">
                <wp:simplePos x="0" y="0"/>
                <wp:positionH relativeFrom="column">
                  <wp:posOffset>1282065</wp:posOffset>
                </wp:positionH>
                <wp:positionV relativeFrom="paragraph">
                  <wp:posOffset>108584</wp:posOffset>
                </wp:positionV>
                <wp:extent cx="4596765" cy="1367155"/>
                <wp:effectExtent l="0" t="0" r="0" b="4445"/>
                <wp:wrapNone/>
                <wp:docPr id="208090428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36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423"/>
                            </w:tblGrid>
                            <w:tr w:rsidR="0033394E" w:rsidRPr="00613C64" w14:paraId="3315C303" w14:textId="77777777" w:rsidTr="00E06C2E">
                              <w:tc>
                                <w:tcPr>
                                  <w:tcW w:w="3348" w:type="dxa"/>
                                  <w:shd w:val="clear" w:color="auto" w:fill="0070C0"/>
                                </w:tcPr>
                                <w:p w14:paraId="59D72BC3" w14:textId="77777777" w:rsidR="0033394E" w:rsidRPr="00360731" w:rsidRDefault="0033394E" w:rsidP="006C2897">
                                  <w:pPr>
                                    <w:spacing w:before="60" w:after="60"/>
                                    <w:rPr>
                                      <w:b/>
                                      <w:color w:val="FFFFFF"/>
                                    </w:rPr>
                                  </w:pPr>
                                  <w:r w:rsidRPr="00360731">
                                    <w:rPr>
                                      <w:b/>
                                      <w:color w:val="FFFFFF"/>
                                    </w:rPr>
                                    <w:t xml:space="preserve">Author(s) (name and </w:t>
                                  </w:r>
                                  <w:r w:rsidR="00255FFC" w:rsidRPr="00360731">
                                    <w:rPr>
                                      <w:b/>
                                      <w:color w:val="FFFFFF"/>
                                    </w:rPr>
                                    <w:t>p</w:t>
                                  </w:r>
                                  <w:r w:rsidRPr="00360731">
                                    <w:rPr>
                                      <w:b/>
                                      <w:color w:val="FFFFFF"/>
                                    </w:rPr>
                                    <w:t>ost):</w:t>
                                  </w:r>
                                </w:p>
                              </w:tc>
                              <w:tc>
                                <w:tcPr>
                                  <w:tcW w:w="3423" w:type="dxa"/>
                                </w:tcPr>
                                <w:p w14:paraId="2EB6BA4C" w14:textId="5A5985E6" w:rsidR="0033394E" w:rsidRPr="00613C64" w:rsidRDefault="008F0C10" w:rsidP="006C2897">
                                  <w:pPr>
                                    <w:spacing w:before="60" w:after="60"/>
                                    <w:jc w:val="left"/>
                                  </w:pPr>
                                  <w:r>
                                    <w:t>Alison Smith</w:t>
                                  </w:r>
                                </w:p>
                              </w:tc>
                            </w:tr>
                            <w:tr w:rsidR="0033394E" w:rsidRPr="00613C64" w14:paraId="1BF91F31" w14:textId="77777777" w:rsidTr="00E06C2E">
                              <w:tc>
                                <w:tcPr>
                                  <w:tcW w:w="3348" w:type="dxa"/>
                                  <w:shd w:val="clear" w:color="auto" w:fill="0070C0"/>
                                </w:tcPr>
                                <w:p w14:paraId="64E715EA" w14:textId="77777777" w:rsidR="0033394E" w:rsidRPr="00360731" w:rsidRDefault="0033394E" w:rsidP="006C2897">
                                  <w:pPr>
                                    <w:spacing w:before="60" w:after="60"/>
                                    <w:rPr>
                                      <w:b/>
                                      <w:color w:val="FFFFFF"/>
                                    </w:rPr>
                                  </w:pPr>
                                  <w:r w:rsidRPr="00360731">
                                    <w:rPr>
                                      <w:b/>
                                      <w:color w:val="FFFFFF"/>
                                    </w:rPr>
                                    <w:t>Version No.:</w:t>
                                  </w:r>
                                </w:p>
                              </w:tc>
                              <w:tc>
                                <w:tcPr>
                                  <w:tcW w:w="3423" w:type="dxa"/>
                                </w:tcPr>
                                <w:p w14:paraId="1040AB52" w14:textId="473C66CA" w:rsidR="0033394E" w:rsidRPr="00613C64" w:rsidRDefault="008F0C10" w:rsidP="006C2897">
                                  <w:pPr>
                                    <w:spacing w:before="60" w:after="60"/>
                                    <w:jc w:val="left"/>
                                  </w:pPr>
                                  <w:r>
                                    <w:t>1</w:t>
                                  </w:r>
                                </w:p>
                              </w:tc>
                            </w:tr>
                            <w:tr w:rsidR="0033394E" w:rsidRPr="00613C64" w14:paraId="7CCC20D5" w14:textId="77777777" w:rsidTr="00E06C2E">
                              <w:tc>
                                <w:tcPr>
                                  <w:tcW w:w="3348" w:type="dxa"/>
                                  <w:shd w:val="clear" w:color="auto" w:fill="0070C0"/>
                                </w:tcPr>
                                <w:p w14:paraId="3F2E4955" w14:textId="77777777" w:rsidR="0033394E" w:rsidRPr="00360731" w:rsidRDefault="0033394E" w:rsidP="006C2897">
                                  <w:pPr>
                                    <w:spacing w:before="60" w:after="60"/>
                                    <w:rPr>
                                      <w:b/>
                                      <w:color w:val="FFFFFF"/>
                                    </w:rPr>
                                  </w:pPr>
                                  <w:r w:rsidRPr="00360731">
                                    <w:rPr>
                                      <w:b/>
                                      <w:color w:val="FFFFFF"/>
                                    </w:rPr>
                                    <w:t>Approval Date:</w:t>
                                  </w:r>
                                </w:p>
                              </w:tc>
                              <w:tc>
                                <w:tcPr>
                                  <w:tcW w:w="3423" w:type="dxa"/>
                                </w:tcPr>
                                <w:p w14:paraId="6DC013FF" w14:textId="31260039" w:rsidR="0033394E" w:rsidRPr="00613C64" w:rsidRDefault="008F0C10" w:rsidP="006C2897">
                                  <w:pPr>
                                    <w:spacing w:before="60" w:after="60"/>
                                    <w:jc w:val="left"/>
                                  </w:pPr>
                                  <w:r>
                                    <w:t>Former CCG Policy Adopted by ICB</w:t>
                                  </w:r>
                                  <w:r w:rsidR="001A0C9C">
                                    <w:t xml:space="preserve"> in July 2022</w:t>
                                  </w:r>
                                </w:p>
                              </w:tc>
                            </w:tr>
                            <w:tr w:rsidR="0033394E" w:rsidRPr="00613C64" w14:paraId="5BE49AAC" w14:textId="77777777" w:rsidTr="00E06C2E">
                              <w:trPr>
                                <w:trHeight w:val="456"/>
                              </w:trPr>
                              <w:tc>
                                <w:tcPr>
                                  <w:tcW w:w="3348" w:type="dxa"/>
                                  <w:shd w:val="clear" w:color="auto" w:fill="0070C0"/>
                                </w:tcPr>
                                <w:p w14:paraId="3E148DAE" w14:textId="77777777" w:rsidR="0033394E" w:rsidRPr="00360731" w:rsidRDefault="0033394E" w:rsidP="006C2897">
                                  <w:pPr>
                                    <w:spacing w:before="60" w:after="60"/>
                                    <w:rPr>
                                      <w:b/>
                                      <w:color w:val="FFFFFF"/>
                                    </w:rPr>
                                  </w:pPr>
                                  <w:r w:rsidRPr="00360731">
                                    <w:rPr>
                                      <w:b/>
                                      <w:color w:val="FFFFFF"/>
                                    </w:rPr>
                                    <w:t>Review Date:</w:t>
                                  </w:r>
                                </w:p>
                              </w:tc>
                              <w:tc>
                                <w:tcPr>
                                  <w:tcW w:w="3423" w:type="dxa"/>
                                </w:tcPr>
                                <w:p w14:paraId="358C2141" w14:textId="31FCF4F3" w:rsidR="0033394E" w:rsidRPr="00613C64" w:rsidRDefault="008F0C10" w:rsidP="006C2897">
                                  <w:pPr>
                                    <w:spacing w:before="60" w:after="60"/>
                                    <w:jc w:val="left"/>
                                  </w:pPr>
                                  <w:r>
                                    <w:t>July 2025</w:t>
                                  </w:r>
                                </w:p>
                              </w:tc>
                            </w:tr>
                          </w:tbl>
                          <w:p w14:paraId="6C0E8D13" w14:textId="77777777" w:rsidR="0033394E" w:rsidRDefault="0033394E" w:rsidP="00185D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97CC1" id="Text Box 63" o:spid="_x0000_s1027" type="#_x0000_t202" style="position:absolute;left:0;text-align:left;margin-left:100.95pt;margin-top:8.55pt;width:361.95pt;height:10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423"/>
                      </w:tblGrid>
                      <w:tr w:rsidR="0033394E" w:rsidRPr="00613C64" w14:paraId="3315C303" w14:textId="77777777" w:rsidTr="00E06C2E">
                        <w:tc>
                          <w:tcPr>
                            <w:tcW w:w="3348" w:type="dxa"/>
                            <w:shd w:val="clear" w:color="auto" w:fill="0070C0"/>
                          </w:tcPr>
                          <w:p w14:paraId="59D72BC3" w14:textId="77777777" w:rsidR="0033394E" w:rsidRPr="00360731" w:rsidRDefault="0033394E" w:rsidP="006C2897">
                            <w:pPr>
                              <w:spacing w:before="60" w:after="60"/>
                              <w:rPr>
                                <w:b/>
                                <w:color w:val="FFFFFF"/>
                              </w:rPr>
                            </w:pPr>
                            <w:r w:rsidRPr="00360731">
                              <w:rPr>
                                <w:b/>
                                <w:color w:val="FFFFFF"/>
                              </w:rPr>
                              <w:t xml:space="preserve">Author(s) (name and </w:t>
                            </w:r>
                            <w:r w:rsidR="00255FFC" w:rsidRPr="00360731">
                              <w:rPr>
                                <w:b/>
                                <w:color w:val="FFFFFF"/>
                              </w:rPr>
                              <w:t>p</w:t>
                            </w:r>
                            <w:r w:rsidRPr="00360731">
                              <w:rPr>
                                <w:b/>
                                <w:color w:val="FFFFFF"/>
                              </w:rPr>
                              <w:t>ost):</w:t>
                            </w:r>
                          </w:p>
                        </w:tc>
                        <w:tc>
                          <w:tcPr>
                            <w:tcW w:w="3423" w:type="dxa"/>
                          </w:tcPr>
                          <w:p w14:paraId="2EB6BA4C" w14:textId="5A5985E6" w:rsidR="0033394E" w:rsidRPr="00613C64" w:rsidRDefault="008F0C10" w:rsidP="006C2897">
                            <w:pPr>
                              <w:spacing w:before="60" w:after="60"/>
                              <w:jc w:val="left"/>
                            </w:pPr>
                            <w:r>
                              <w:t>Alison Smith</w:t>
                            </w:r>
                          </w:p>
                        </w:tc>
                      </w:tr>
                      <w:tr w:rsidR="0033394E" w:rsidRPr="00613C64" w14:paraId="1BF91F31" w14:textId="77777777" w:rsidTr="00E06C2E">
                        <w:tc>
                          <w:tcPr>
                            <w:tcW w:w="3348" w:type="dxa"/>
                            <w:shd w:val="clear" w:color="auto" w:fill="0070C0"/>
                          </w:tcPr>
                          <w:p w14:paraId="64E715EA" w14:textId="77777777" w:rsidR="0033394E" w:rsidRPr="00360731" w:rsidRDefault="0033394E" w:rsidP="006C2897">
                            <w:pPr>
                              <w:spacing w:before="60" w:after="60"/>
                              <w:rPr>
                                <w:b/>
                                <w:color w:val="FFFFFF"/>
                              </w:rPr>
                            </w:pPr>
                            <w:r w:rsidRPr="00360731">
                              <w:rPr>
                                <w:b/>
                                <w:color w:val="FFFFFF"/>
                              </w:rPr>
                              <w:t>Version No.:</w:t>
                            </w:r>
                          </w:p>
                        </w:tc>
                        <w:tc>
                          <w:tcPr>
                            <w:tcW w:w="3423" w:type="dxa"/>
                          </w:tcPr>
                          <w:p w14:paraId="1040AB52" w14:textId="473C66CA" w:rsidR="0033394E" w:rsidRPr="00613C64" w:rsidRDefault="008F0C10" w:rsidP="006C2897">
                            <w:pPr>
                              <w:spacing w:before="60" w:after="60"/>
                              <w:jc w:val="left"/>
                            </w:pPr>
                            <w:r>
                              <w:t>1</w:t>
                            </w:r>
                          </w:p>
                        </w:tc>
                      </w:tr>
                      <w:tr w:rsidR="0033394E" w:rsidRPr="00613C64" w14:paraId="7CCC20D5" w14:textId="77777777" w:rsidTr="00E06C2E">
                        <w:tc>
                          <w:tcPr>
                            <w:tcW w:w="3348" w:type="dxa"/>
                            <w:shd w:val="clear" w:color="auto" w:fill="0070C0"/>
                          </w:tcPr>
                          <w:p w14:paraId="3F2E4955" w14:textId="77777777" w:rsidR="0033394E" w:rsidRPr="00360731" w:rsidRDefault="0033394E" w:rsidP="006C2897">
                            <w:pPr>
                              <w:spacing w:before="60" w:after="60"/>
                              <w:rPr>
                                <w:b/>
                                <w:color w:val="FFFFFF"/>
                              </w:rPr>
                            </w:pPr>
                            <w:r w:rsidRPr="00360731">
                              <w:rPr>
                                <w:b/>
                                <w:color w:val="FFFFFF"/>
                              </w:rPr>
                              <w:t>Approval Date:</w:t>
                            </w:r>
                          </w:p>
                        </w:tc>
                        <w:tc>
                          <w:tcPr>
                            <w:tcW w:w="3423" w:type="dxa"/>
                          </w:tcPr>
                          <w:p w14:paraId="6DC013FF" w14:textId="31260039" w:rsidR="0033394E" w:rsidRPr="00613C64" w:rsidRDefault="008F0C10" w:rsidP="006C2897">
                            <w:pPr>
                              <w:spacing w:before="60" w:after="60"/>
                              <w:jc w:val="left"/>
                            </w:pPr>
                            <w:r>
                              <w:t>Former CCG Policy Adopted by ICB</w:t>
                            </w:r>
                            <w:r w:rsidR="001A0C9C">
                              <w:t xml:space="preserve"> in July 2022</w:t>
                            </w:r>
                          </w:p>
                        </w:tc>
                      </w:tr>
                      <w:tr w:rsidR="0033394E" w:rsidRPr="00613C64" w14:paraId="5BE49AAC" w14:textId="77777777" w:rsidTr="00E06C2E">
                        <w:trPr>
                          <w:trHeight w:val="456"/>
                        </w:trPr>
                        <w:tc>
                          <w:tcPr>
                            <w:tcW w:w="3348" w:type="dxa"/>
                            <w:shd w:val="clear" w:color="auto" w:fill="0070C0"/>
                          </w:tcPr>
                          <w:p w14:paraId="3E148DAE" w14:textId="77777777" w:rsidR="0033394E" w:rsidRPr="00360731" w:rsidRDefault="0033394E" w:rsidP="006C2897">
                            <w:pPr>
                              <w:spacing w:before="60" w:after="60"/>
                              <w:rPr>
                                <w:b/>
                                <w:color w:val="FFFFFF"/>
                              </w:rPr>
                            </w:pPr>
                            <w:r w:rsidRPr="00360731">
                              <w:rPr>
                                <w:b/>
                                <w:color w:val="FFFFFF"/>
                              </w:rPr>
                              <w:t>Review Date:</w:t>
                            </w:r>
                          </w:p>
                        </w:tc>
                        <w:tc>
                          <w:tcPr>
                            <w:tcW w:w="3423" w:type="dxa"/>
                          </w:tcPr>
                          <w:p w14:paraId="358C2141" w14:textId="31FCF4F3" w:rsidR="0033394E" w:rsidRPr="00613C64" w:rsidRDefault="008F0C10" w:rsidP="006C2897">
                            <w:pPr>
                              <w:spacing w:before="60" w:after="60"/>
                              <w:jc w:val="left"/>
                            </w:pPr>
                            <w:r>
                              <w:t>July 2025</w:t>
                            </w:r>
                          </w:p>
                        </w:tc>
                      </w:tr>
                    </w:tbl>
                    <w:p w14:paraId="6C0E8D13" w14:textId="77777777" w:rsidR="0033394E" w:rsidRDefault="0033394E" w:rsidP="00185D32"/>
                  </w:txbxContent>
                </v:textbox>
              </v:shape>
            </w:pict>
          </mc:Fallback>
        </mc:AlternateContent>
      </w:r>
    </w:p>
    <w:p w14:paraId="66FE2CD7" w14:textId="77777777" w:rsidR="0005696F" w:rsidRPr="000B7BCD" w:rsidRDefault="0005696F" w:rsidP="00185D32"/>
    <w:p w14:paraId="400B1284" w14:textId="77777777" w:rsidR="0005696F" w:rsidRPr="000B7BCD" w:rsidRDefault="0005696F" w:rsidP="00185D32"/>
    <w:p w14:paraId="03D226B3" w14:textId="77777777" w:rsidR="0005696F" w:rsidRPr="000B7BCD" w:rsidRDefault="0005696F" w:rsidP="00185D32"/>
    <w:p w14:paraId="30236537" w14:textId="77777777" w:rsidR="006F291B" w:rsidRPr="000B7BCD" w:rsidRDefault="006F291B" w:rsidP="00185D32"/>
    <w:p w14:paraId="58EEADB2" w14:textId="77777777" w:rsidR="00C3441D" w:rsidRPr="000B7BCD" w:rsidRDefault="00C3441D" w:rsidP="00185D32"/>
    <w:p w14:paraId="578A60C7" w14:textId="77777777" w:rsidR="00272598" w:rsidRPr="000B7BCD" w:rsidRDefault="0005696F" w:rsidP="00255FFC">
      <w:pPr>
        <w:rPr>
          <w:b/>
        </w:rPr>
      </w:pPr>
      <w:r w:rsidRPr="000B7BCD">
        <w:br w:type="page"/>
      </w:r>
      <w:r w:rsidR="00272598" w:rsidRPr="000B7BCD">
        <w:rPr>
          <w:b/>
        </w:rPr>
        <w:lastRenderedPageBreak/>
        <w:t>Document Control Sheet</w:t>
      </w: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268"/>
        <w:gridCol w:w="2126"/>
        <w:gridCol w:w="2029"/>
      </w:tblGrid>
      <w:tr w:rsidR="00272598" w:rsidRPr="000B7BCD" w14:paraId="21E234B8" w14:textId="77777777" w:rsidTr="00E06C2E">
        <w:trPr>
          <w:trHeight w:val="603"/>
        </w:trPr>
        <w:tc>
          <w:tcPr>
            <w:tcW w:w="2410" w:type="dxa"/>
            <w:shd w:val="clear" w:color="auto" w:fill="0070C0"/>
            <w:vAlign w:val="center"/>
          </w:tcPr>
          <w:p w14:paraId="72AF8755" w14:textId="77777777" w:rsidR="00272598" w:rsidRPr="00360731" w:rsidRDefault="00272598" w:rsidP="00255FFC">
            <w:pPr>
              <w:pStyle w:val="StyleBoldLeftBefore6pt"/>
              <w:rPr>
                <w:color w:val="FFFFFF"/>
              </w:rPr>
            </w:pPr>
            <w:r w:rsidRPr="00360731">
              <w:rPr>
                <w:color w:val="FFFFFF"/>
              </w:rPr>
              <w:t>Title:</w:t>
            </w:r>
          </w:p>
        </w:tc>
        <w:tc>
          <w:tcPr>
            <w:tcW w:w="6423" w:type="dxa"/>
            <w:gridSpan w:val="3"/>
            <w:vAlign w:val="center"/>
          </w:tcPr>
          <w:p w14:paraId="52E7CE4D" w14:textId="38D0253F" w:rsidR="00272598" w:rsidRPr="000B7BCD" w:rsidRDefault="008F0C10" w:rsidP="00255FFC">
            <w:pPr>
              <w:spacing w:before="120"/>
              <w:ind w:left="58"/>
              <w:jc w:val="left"/>
            </w:pPr>
            <w:r>
              <w:t>Risk Assessment Code of Practice</w:t>
            </w:r>
          </w:p>
        </w:tc>
      </w:tr>
      <w:tr w:rsidR="00272598" w:rsidRPr="000B7BCD" w14:paraId="42ED8EF3" w14:textId="77777777" w:rsidTr="00E06C2E">
        <w:trPr>
          <w:trHeight w:val="489"/>
        </w:trPr>
        <w:tc>
          <w:tcPr>
            <w:tcW w:w="2410" w:type="dxa"/>
            <w:shd w:val="clear" w:color="auto" w:fill="0070C0"/>
            <w:vAlign w:val="center"/>
          </w:tcPr>
          <w:p w14:paraId="7E0D3B06" w14:textId="77777777" w:rsidR="00272598" w:rsidRPr="00360731" w:rsidRDefault="00272598" w:rsidP="00255FFC">
            <w:pPr>
              <w:pStyle w:val="StyleBoldLeftBefore6pt"/>
              <w:rPr>
                <w:color w:val="FFFFFF"/>
              </w:rPr>
            </w:pPr>
            <w:r w:rsidRPr="00360731">
              <w:rPr>
                <w:color w:val="FFFFFF"/>
              </w:rPr>
              <w:t>Electronic File Name:</w:t>
            </w:r>
          </w:p>
        </w:tc>
        <w:tc>
          <w:tcPr>
            <w:tcW w:w="6423" w:type="dxa"/>
            <w:gridSpan w:val="3"/>
            <w:vAlign w:val="center"/>
          </w:tcPr>
          <w:p w14:paraId="5C9E609F" w14:textId="771A616C" w:rsidR="00272598" w:rsidRPr="000B7BCD" w:rsidRDefault="008F0C10" w:rsidP="00255FFC">
            <w:pPr>
              <w:spacing w:before="120"/>
              <w:ind w:left="58"/>
              <w:jc w:val="left"/>
            </w:pPr>
            <w:r>
              <w:t>Risk Assessment Code of Practice</w:t>
            </w:r>
          </w:p>
        </w:tc>
      </w:tr>
      <w:tr w:rsidR="00946EE3" w:rsidRPr="000B7BCD" w14:paraId="64BCF341" w14:textId="77777777" w:rsidTr="00E06C2E">
        <w:trPr>
          <w:trHeight w:val="507"/>
        </w:trPr>
        <w:tc>
          <w:tcPr>
            <w:tcW w:w="2410" w:type="dxa"/>
            <w:shd w:val="clear" w:color="auto" w:fill="0070C0"/>
            <w:vAlign w:val="center"/>
          </w:tcPr>
          <w:p w14:paraId="2E91DC4A" w14:textId="77777777" w:rsidR="00946EE3" w:rsidRPr="00360731" w:rsidRDefault="0040535A" w:rsidP="00255FFC">
            <w:pPr>
              <w:pStyle w:val="StyleBoldLeftBefore6pt"/>
              <w:rPr>
                <w:color w:val="FFFFFF"/>
              </w:rPr>
            </w:pPr>
            <w:r w:rsidRPr="00360731">
              <w:rPr>
                <w:color w:val="FFFFFF"/>
              </w:rPr>
              <w:t>ICB</w:t>
            </w:r>
            <w:r w:rsidR="00946EE3" w:rsidRPr="00360731">
              <w:rPr>
                <w:color w:val="FFFFFF"/>
              </w:rPr>
              <w:t xml:space="preserve"> Reference No:</w:t>
            </w:r>
          </w:p>
        </w:tc>
        <w:tc>
          <w:tcPr>
            <w:tcW w:w="6423" w:type="dxa"/>
            <w:gridSpan w:val="3"/>
            <w:vAlign w:val="center"/>
          </w:tcPr>
          <w:p w14:paraId="2CBCDED2" w14:textId="77777777" w:rsidR="00946EE3" w:rsidRPr="000B7BCD" w:rsidRDefault="00946EE3" w:rsidP="00255FFC">
            <w:pPr>
              <w:spacing w:before="120"/>
              <w:ind w:left="58"/>
              <w:jc w:val="left"/>
            </w:pPr>
          </w:p>
        </w:tc>
      </w:tr>
      <w:tr w:rsidR="00657318" w:rsidRPr="000B7BCD" w14:paraId="288A7F11" w14:textId="77777777" w:rsidTr="00E06C2E">
        <w:trPr>
          <w:trHeight w:val="507"/>
        </w:trPr>
        <w:tc>
          <w:tcPr>
            <w:tcW w:w="2410" w:type="dxa"/>
            <w:shd w:val="clear" w:color="auto" w:fill="0070C0"/>
            <w:vAlign w:val="center"/>
          </w:tcPr>
          <w:p w14:paraId="3FCD0411" w14:textId="77777777" w:rsidR="00657318" w:rsidRPr="00360731" w:rsidRDefault="00657318" w:rsidP="00255FFC">
            <w:pPr>
              <w:pStyle w:val="StyleBoldLeftBefore6pt"/>
              <w:rPr>
                <w:color w:val="FFFFFF"/>
              </w:rPr>
            </w:pPr>
            <w:r w:rsidRPr="00360731">
              <w:rPr>
                <w:color w:val="FFFFFF"/>
              </w:rPr>
              <w:t>Placement in Organisational Structure:</w:t>
            </w:r>
          </w:p>
        </w:tc>
        <w:tc>
          <w:tcPr>
            <w:tcW w:w="6423" w:type="dxa"/>
            <w:gridSpan w:val="3"/>
            <w:vAlign w:val="center"/>
          </w:tcPr>
          <w:p w14:paraId="3721D8E4" w14:textId="1A31F05C" w:rsidR="00657318" w:rsidRPr="000B7BCD" w:rsidRDefault="001A0C9C" w:rsidP="00255FFC">
            <w:pPr>
              <w:spacing w:before="120"/>
              <w:ind w:left="58"/>
              <w:jc w:val="left"/>
            </w:pPr>
            <w:r>
              <w:t xml:space="preserve">Governance and </w:t>
            </w:r>
            <w:r w:rsidR="008F0C10">
              <w:t>Corporate Affairs:  Risk</w:t>
            </w:r>
          </w:p>
        </w:tc>
      </w:tr>
      <w:tr w:rsidR="00657318" w:rsidRPr="000B7BCD" w14:paraId="00C2496F" w14:textId="77777777" w:rsidTr="00E06C2E">
        <w:trPr>
          <w:trHeight w:val="791"/>
        </w:trPr>
        <w:tc>
          <w:tcPr>
            <w:tcW w:w="2410" w:type="dxa"/>
            <w:shd w:val="clear" w:color="auto" w:fill="0070C0"/>
            <w:vAlign w:val="center"/>
          </w:tcPr>
          <w:p w14:paraId="643979A7" w14:textId="77777777" w:rsidR="00657318" w:rsidRPr="00360731" w:rsidRDefault="00657318" w:rsidP="00255FFC">
            <w:pPr>
              <w:pStyle w:val="StyleBoldLeftBefore6pt"/>
              <w:rPr>
                <w:color w:val="FFFFFF"/>
              </w:rPr>
            </w:pPr>
            <w:r w:rsidRPr="00360731">
              <w:rPr>
                <w:color w:val="FFFFFF"/>
              </w:rPr>
              <w:t>Consultation with stakeholders:</w:t>
            </w:r>
          </w:p>
        </w:tc>
        <w:tc>
          <w:tcPr>
            <w:tcW w:w="6423" w:type="dxa"/>
            <w:gridSpan w:val="3"/>
            <w:vAlign w:val="center"/>
          </w:tcPr>
          <w:p w14:paraId="07ED7A2B" w14:textId="77777777" w:rsidR="00657318" w:rsidRDefault="008F0C10" w:rsidP="00255FFC">
            <w:pPr>
              <w:spacing w:before="120"/>
              <w:ind w:left="58"/>
              <w:jc w:val="left"/>
            </w:pPr>
            <w:r>
              <w:t xml:space="preserve">Directors </w:t>
            </w:r>
          </w:p>
          <w:p w14:paraId="0BFCEAA4" w14:textId="14B53D44" w:rsidR="008F0C10" w:rsidRPr="000B7BCD" w:rsidRDefault="008F0C10" w:rsidP="00255FFC">
            <w:pPr>
              <w:spacing w:before="120"/>
              <w:ind w:left="58"/>
              <w:jc w:val="left"/>
            </w:pPr>
            <w:r>
              <w:t>Audit Committee</w:t>
            </w:r>
          </w:p>
        </w:tc>
      </w:tr>
      <w:tr w:rsidR="00657318" w:rsidRPr="000B7BCD" w14:paraId="1213355B" w14:textId="77777777" w:rsidTr="00E06C2E">
        <w:trPr>
          <w:trHeight w:val="902"/>
        </w:trPr>
        <w:tc>
          <w:tcPr>
            <w:tcW w:w="2410" w:type="dxa"/>
            <w:shd w:val="clear" w:color="auto" w:fill="0070C0"/>
            <w:vAlign w:val="center"/>
          </w:tcPr>
          <w:p w14:paraId="3887CF1D" w14:textId="77777777" w:rsidR="00657318" w:rsidRPr="00360731" w:rsidRDefault="00657318" w:rsidP="00255FFC">
            <w:pPr>
              <w:pStyle w:val="StyleBoldLeftBefore6pt"/>
              <w:rPr>
                <w:color w:val="FFFFFF"/>
              </w:rPr>
            </w:pPr>
            <w:r w:rsidRPr="00360731">
              <w:rPr>
                <w:color w:val="FFFFFF"/>
              </w:rPr>
              <w:t>Equality Impact Assessment:</w:t>
            </w:r>
          </w:p>
        </w:tc>
        <w:tc>
          <w:tcPr>
            <w:tcW w:w="6423" w:type="dxa"/>
            <w:gridSpan w:val="3"/>
            <w:vAlign w:val="center"/>
          </w:tcPr>
          <w:p w14:paraId="4D215052" w14:textId="779D486D" w:rsidR="00657318" w:rsidRPr="000B7BCD" w:rsidRDefault="008F0C10" w:rsidP="00255FFC">
            <w:pPr>
              <w:spacing w:before="120"/>
              <w:ind w:left="58"/>
              <w:jc w:val="left"/>
            </w:pPr>
            <w:r>
              <w:t>Alison Smith, April 2021</w:t>
            </w:r>
          </w:p>
        </w:tc>
      </w:tr>
      <w:tr w:rsidR="00657318" w:rsidRPr="000B7BCD" w14:paraId="16713A69" w14:textId="77777777" w:rsidTr="00E06C2E">
        <w:trPr>
          <w:trHeight w:val="507"/>
        </w:trPr>
        <w:tc>
          <w:tcPr>
            <w:tcW w:w="2410" w:type="dxa"/>
            <w:shd w:val="clear" w:color="auto" w:fill="0070C0"/>
            <w:vAlign w:val="center"/>
          </w:tcPr>
          <w:p w14:paraId="05F29631" w14:textId="77777777" w:rsidR="00657318" w:rsidRPr="00360731" w:rsidRDefault="00657318" w:rsidP="00255FFC">
            <w:pPr>
              <w:pStyle w:val="StyleBoldLeftBefore6pt"/>
              <w:rPr>
                <w:color w:val="FFFFFF"/>
              </w:rPr>
            </w:pPr>
            <w:r w:rsidRPr="00360731">
              <w:rPr>
                <w:color w:val="FFFFFF"/>
              </w:rPr>
              <w:t>Approval Level:</w:t>
            </w:r>
          </w:p>
        </w:tc>
        <w:tc>
          <w:tcPr>
            <w:tcW w:w="6423" w:type="dxa"/>
            <w:gridSpan w:val="3"/>
            <w:vAlign w:val="center"/>
          </w:tcPr>
          <w:p w14:paraId="467876C5" w14:textId="471C3EC2" w:rsidR="00657318" w:rsidRPr="000B7BCD" w:rsidRDefault="008F0C10" w:rsidP="00255FFC">
            <w:pPr>
              <w:spacing w:before="120"/>
              <w:ind w:left="58"/>
              <w:jc w:val="left"/>
            </w:pPr>
            <w:r>
              <w:t>Audit Committee</w:t>
            </w:r>
          </w:p>
        </w:tc>
      </w:tr>
      <w:tr w:rsidR="00272598" w:rsidRPr="000B7BCD" w14:paraId="21FFBA08" w14:textId="77777777" w:rsidTr="00E06C2E">
        <w:trPr>
          <w:trHeight w:val="460"/>
        </w:trPr>
        <w:tc>
          <w:tcPr>
            <w:tcW w:w="2410" w:type="dxa"/>
            <w:shd w:val="clear" w:color="auto" w:fill="0070C0"/>
            <w:vAlign w:val="center"/>
          </w:tcPr>
          <w:p w14:paraId="10DA95A1" w14:textId="77777777" w:rsidR="00272598" w:rsidRPr="00360731" w:rsidRDefault="00657318" w:rsidP="00255FFC">
            <w:pPr>
              <w:pStyle w:val="StyleBoldLeftBefore6pt"/>
              <w:rPr>
                <w:color w:val="FFFFFF"/>
              </w:rPr>
            </w:pPr>
            <w:r w:rsidRPr="00360731">
              <w:rPr>
                <w:color w:val="FFFFFF"/>
              </w:rPr>
              <w:t>Dissemination Date:</w:t>
            </w:r>
          </w:p>
        </w:tc>
        <w:tc>
          <w:tcPr>
            <w:tcW w:w="2268" w:type="dxa"/>
            <w:vAlign w:val="center"/>
          </w:tcPr>
          <w:p w14:paraId="2CAAFFE8" w14:textId="51616627" w:rsidR="00272598" w:rsidRPr="000B7BCD" w:rsidRDefault="008F0C10" w:rsidP="00255FFC">
            <w:pPr>
              <w:spacing w:before="120"/>
              <w:ind w:left="44"/>
              <w:jc w:val="left"/>
            </w:pPr>
            <w:r>
              <w:t>01/07/2022</w:t>
            </w:r>
          </w:p>
        </w:tc>
        <w:tc>
          <w:tcPr>
            <w:tcW w:w="2126" w:type="dxa"/>
            <w:shd w:val="clear" w:color="auto" w:fill="0070C0"/>
            <w:vAlign w:val="center"/>
          </w:tcPr>
          <w:p w14:paraId="37282686" w14:textId="77777777" w:rsidR="00272598" w:rsidRPr="00360731" w:rsidRDefault="00657318" w:rsidP="00255FFC">
            <w:pPr>
              <w:pStyle w:val="StyleBoldLeftBefore6pt"/>
              <w:rPr>
                <w:color w:val="FFFFFF"/>
              </w:rPr>
            </w:pPr>
            <w:r w:rsidRPr="00360731">
              <w:rPr>
                <w:color w:val="FFFFFF"/>
              </w:rPr>
              <w:t>Implementation Date:</w:t>
            </w:r>
          </w:p>
        </w:tc>
        <w:tc>
          <w:tcPr>
            <w:tcW w:w="2029" w:type="dxa"/>
            <w:vAlign w:val="center"/>
          </w:tcPr>
          <w:p w14:paraId="1A5AA1D9" w14:textId="4013EE81" w:rsidR="00272598" w:rsidRPr="000B7BCD" w:rsidRDefault="008F0C10" w:rsidP="00255FFC">
            <w:pPr>
              <w:spacing w:before="120"/>
              <w:ind w:left="99"/>
              <w:jc w:val="left"/>
            </w:pPr>
            <w:r>
              <w:t>01/07/2022</w:t>
            </w:r>
          </w:p>
        </w:tc>
      </w:tr>
      <w:tr w:rsidR="00657318" w:rsidRPr="000B7BCD" w14:paraId="39B63AEB" w14:textId="77777777" w:rsidTr="00E06C2E">
        <w:trPr>
          <w:trHeight w:val="468"/>
        </w:trPr>
        <w:tc>
          <w:tcPr>
            <w:tcW w:w="2410" w:type="dxa"/>
            <w:shd w:val="clear" w:color="auto" w:fill="0070C0"/>
            <w:vAlign w:val="center"/>
          </w:tcPr>
          <w:p w14:paraId="6A908139" w14:textId="77777777" w:rsidR="00657318" w:rsidRPr="00360731" w:rsidRDefault="00657318" w:rsidP="00255FFC">
            <w:pPr>
              <w:pStyle w:val="StyleBoldLeftBefore6pt"/>
              <w:rPr>
                <w:color w:val="FFFFFF"/>
              </w:rPr>
            </w:pPr>
            <w:r w:rsidRPr="00360731">
              <w:rPr>
                <w:color w:val="FFFFFF"/>
              </w:rPr>
              <w:t>Method of Dissemination:</w:t>
            </w:r>
          </w:p>
        </w:tc>
        <w:tc>
          <w:tcPr>
            <w:tcW w:w="6423" w:type="dxa"/>
            <w:gridSpan w:val="3"/>
            <w:vAlign w:val="center"/>
          </w:tcPr>
          <w:p w14:paraId="5E434EB2" w14:textId="77777777" w:rsidR="008F0C10" w:rsidRDefault="008F0C10" w:rsidP="008F0C10">
            <w:pPr>
              <w:spacing w:after="60"/>
              <w:ind w:left="57"/>
              <w:jc w:val="left"/>
            </w:pPr>
            <w:r>
              <w:t>W</w:t>
            </w:r>
            <w:r w:rsidRPr="000B7BCD">
              <w:t>ebsite</w:t>
            </w:r>
            <w:r>
              <w:t xml:space="preserve">: </w:t>
            </w:r>
          </w:p>
          <w:p w14:paraId="572EE318" w14:textId="77777777" w:rsidR="008F0C10" w:rsidRDefault="008F0C10" w:rsidP="008F0C10">
            <w:pPr>
              <w:spacing w:after="60"/>
              <w:ind w:left="57"/>
              <w:jc w:val="left"/>
            </w:pPr>
            <w:r>
              <w:t xml:space="preserve">All </w:t>
            </w:r>
            <w:proofErr w:type="gramStart"/>
            <w:r>
              <w:t>staff:</w:t>
            </w:r>
            <w:proofErr w:type="gramEnd"/>
            <w:r>
              <w:t xml:space="preserve"> via the staff newsletter/Huddle</w:t>
            </w:r>
          </w:p>
          <w:p w14:paraId="44BA4A03" w14:textId="3CCB0728" w:rsidR="00657318" w:rsidRPr="000B7BCD" w:rsidRDefault="008F0C10" w:rsidP="008F0C10">
            <w:pPr>
              <w:spacing w:before="120"/>
              <w:ind w:left="58"/>
              <w:jc w:val="left"/>
            </w:pPr>
            <w:r>
              <w:t>Board and lead commissioners: by e-mail for information and dissemination</w:t>
            </w:r>
          </w:p>
        </w:tc>
      </w:tr>
    </w:tbl>
    <w:p w14:paraId="1EFF1D71" w14:textId="77777777" w:rsidR="008B4582" w:rsidRPr="000B7BCD" w:rsidRDefault="008B4582" w:rsidP="00185D32">
      <w:pPr>
        <w:rPr>
          <w:b/>
        </w:rPr>
      </w:pPr>
    </w:p>
    <w:p w14:paraId="3C194A3F" w14:textId="77777777" w:rsidR="00272598" w:rsidRPr="000B7BCD" w:rsidRDefault="00272598" w:rsidP="00255FFC">
      <w:pPr>
        <w:rPr>
          <w:b/>
        </w:rPr>
      </w:pPr>
      <w:r w:rsidRPr="000B7BCD">
        <w:rPr>
          <w:b/>
        </w:rPr>
        <w:t>Document Amendment History</w:t>
      </w:r>
    </w:p>
    <w:tbl>
      <w:tblPr>
        <w:tblW w:w="881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588"/>
        <w:gridCol w:w="5260"/>
      </w:tblGrid>
      <w:tr w:rsidR="00272598" w:rsidRPr="00255FFC" w14:paraId="4B5D1633" w14:textId="77777777" w:rsidTr="008F0C10">
        <w:trPr>
          <w:trHeight w:val="447"/>
        </w:trPr>
        <w:tc>
          <w:tcPr>
            <w:tcW w:w="1971" w:type="dxa"/>
            <w:shd w:val="clear" w:color="auto" w:fill="0070C0"/>
            <w:vAlign w:val="center"/>
          </w:tcPr>
          <w:p w14:paraId="314236B1" w14:textId="77777777" w:rsidR="00272598" w:rsidRPr="00360731" w:rsidRDefault="00272598" w:rsidP="00255FFC">
            <w:pPr>
              <w:pStyle w:val="StyleBoldLeftBefore6pt"/>
              <w:rPr>
                <w:color w:val="FFFFFF"/>
              </w:rPr>
            </w:pPr>
            <w:r w:rsidRPr="00360731">
              <w:rPr>
                <w:color w:val="FFFFFF"/>
              </w:rPr>
              <w:t>Version No.</w:t>
            </w:r>
          </w:p>
        </w:tc>
        <w:tc>
          <w:tcPr>
            <w:tcW w:w="1588" w:type="dxa"/>
            <w:shd w:val="clear" w:color="auto" w:fill="0070C0"/>
            <w:vAlign w:val="center"/>
          </w:tcPr>
          <w:p w14:paraId="5438FC0A" w14:textId="77777777" w:rsidR="00272598" w:rsidRPr="00360731" w:rsidRDefault="00272598" w:rsidP="00255FFC">
            <w:pPr>
              <w:pStyle w:val="StyleBoldLeftBefore6pt"/>
              <w:rPr>
                <w:color w:val="FFFFFF"/>
              </w:rPr>
            </w:pPr>
            <w:r w:rsidRPr="00360731">
              <w:rPr>
                <w:color w:val="FFFFFF"/>
              </w:rPr>
              <w:t>Date</w:t>
            </w:r>
          </w:p>
        </w:tc>
        <w:tc>
          <w:tcPr>
            <w:tcW w:w="5260" w:type="dxa"/>
            <w:shd w:val="clear" w:color="auto" w:fill="0070C0"/>
            <w:vAlign w:val="center"/>
          </w:tcPr>
          <w:p w14:paraId="292A005F" w14:textId="77777777" w:rsidR="00272598" w:rsidRPr="00360731" w:rsidRDefault="00272598" w:rsidP="00255FFC">
            <w:pPr>
              <w:pStyle w:val="StyleBoldLeftBefore6pt"/>
              <w:rPr>
                <w:color w:val="FFFFFF"/>
              </w:rPr>
            </w:pPr>
            <w:r w:rsidRPr="00360731">
              <w:rPr>
                <w:color w:val="FFFFFF"/>
              </w:rPr>
              <w:t>Brief Description</w:t>
            </w:r>
          </w:p>
        </w:tc>
      </w:tr>
      <w:tr w:rsidR="00272598" w:rsidRPr="000B7BCD" w14:paraId="7650156F" w14:textId="77777777" w:rsidTr="008F0C10">
        <w:trPr>
          <w:trHeight w:val="325"/>
        </w:trPr>
        <w:tc>
          <w:tcPr>
            <w:tcW w:w="1971" w:type="dxa"/>
          </w:tcPr>
          <w:p w14:paraId="4D298CA0" w14:textId="707E6BEA" w:rsidR="00272598" w:rsidRPr="000B7BCD" w:rsidRDefault="008F0C10" w:rsidP="00255FFC">
            <w:pPr>
              <w:spacing w:before="120"/>
              <w:ind w:left="58"/>
              <w:jc w:val="left"/>
            </w:pPr>
            <w:r>
              <w:t>Version 1</w:t>
            </w:r>
          </w:p>
        </w:tc>
        <w:tc>
          <w:tcPr>
            <w:tcW w:w="1588" w:type="dxa"/>
          </w:tcPr>
          <w:p w14:paraId="4E04B7C2" w14:textId="143F6E8A" w:rsidR="00272598" w:rsidRPr="000B7BCD" w:rsidRDefault="008F0C10" w:rsidP="00255FFC">
            <w:pPr>
              <w:spacing w:before="120"/>
              <w:ind w:left="58"/>
              <w:jc w:val="left"/>
            </w:pPr>
            <w:r>
              <w:t>01/07/2022</w:t>
            </w:r>
          </w:p>
        </w:tc>
        <w:tc>
          <w:tcPr>
            <w:tcW w:w="5260" w:type="dxa"/>
          </w:tcPr>
          <w:p w14:paraId="260A5AF4" w14:textId="3B50B5D4" w:rsidR="00272598" w:rsidRPr="000B7BCD" w:rsidRDefault="008F0C10" w:rsidP="00255FFC">
            <w:pPr>
              <w:spacing w:before="120"/>
              <w:ind w:left="58"/>
              <w:jc w:val="left"/>
            </w:pPr>
            <w:r>
              <w:t>Adopted from former CCG Policy</w:t>
            </w:r>
          </w:p>
        </w:tc>
      </w:tr>
      <w:tr w:rsidR="00272598" w:rsidRPr="000B7BCD" w14:paraId="5904D74D" w14:textId="77777777" w:rsidTr="008F0C10">
        <w:trPr>
          <w:trHeight w:val="372"/>
        </w:trPr>
        <w:tc>
          <w:tcPr>
            <w:tcW w:w="1971" w:type="dxa"/>
          </w:tcPr>
          <w:p w14:paraId="79533882" w14:textId="77777777" w:rsidR="00272598" w:rsidRPr="000B7BCD" w:rsidRDefault="00272598" w:rsidP="00255FFC">
            <w:pPr>
              <w:spacing w:before="120"/>
              <w:ind w:left="58"/>
              <w:jc w:val="left"/>
            </w:pPr>
          </w:p>
        </w:tc>
        <w:tc>
          <w:tcPr>
            <w:tcW w:w="1588" w:type="dxa"/>
          </w:tcPr>
          <w:p w14:paraId="08ABD6BB" w14:textId="77777777" w:rsidR="00272598" w:rsidRPr="000B7BCD" w:rsidRDefault="00272598" w:rsidP="00255FFC">
            <w:pPr>
              <w:spacing w:before="120"/>
              <w:ind w:left="58"/>
              <w:jc w:val="left"/>
            </w:pPr>
          </w:p>
        </w:tc>
        <w:tc>
          <w:tcPr>
            <w:tcW w:w="5260" w:type="dxa"/>
          </w:tcPr>
          <w:p w14:paraId="43596F04" w14:textId="77777777" w:rsidR="00272598" w:rsidRPr="000B7BCD" w:rsidRDefault="00272598" w:rsidP="00255FFC">
            <w:pPr>
              <w:spacing w:before="120"/>
              <w:ind w:left="58"/>
              <w:jc w:val="left"/>
            </w:pPr>
          </w:p>
        </w:tc>
      </w:tr>
    </w:tbl>
    <w:p w14:paraId="7FF5421E" w14:textId="77777777" w:rsidR="00272598" w:rsidRPr="000B7BCD" w:rsidRDefault="00272598" w:rsidP="00185D32"/>
    <w:p w14:paraId="7EF67D25" w14:textId="77777777" w:rsidR="00946EE3" w:rsidRDefault="00272598" w:rsidP="00255FFC">
      <w:r w:rsidRPr="000B7BCD">
        <w:t xml:space="preserve">The formally approved version of this document is that held on the NHS </w:t>
      </w:r>
      <w:r w:rsidR="00D62000">
        <w:t xml:space="preserve">Shropshire, </w:t>
      </w:r>
      <w:r w:rsidRPr="000B7BCD">
        <w:t>Telford and Wrekin</w:t>
      </w:r>
      <w:r w:rsidR="00D62000">
        <w:t xml:space="preserve"> </w:t>
      </w:r>
      <w:r w:rsidRPr="000B7BCD">
        <w:t>website</w:t>
      </w:r>
      <w:r w:rsidR="00D62000">
        <w:t>:</w:t>
      </w:r>
      <w:r w:rsidRPr="000B7BCD">
        <w:t xml:space="preserve"> </w:t>
      </w:r>
    </w:p>
    <w:p w14:paraId="512BE535" w14:textId="77777777" w:rsidR="00272598" w:rsidRPr="000B7BCD" w:rsidRDefault="0040535A" w:rsidP="00255FFC">
      <w:hyperlink r:id="rId12" w:history="1">
        <w:r w:rsidRPr="007C4F1B">
          <w:rPr>
            <w:rStyle w:val="Hyperlink"/>
          </w:rPr>
          <w:t>www.shropshiretelfordandwrekin.nhs.uk</w:t>
        </w:r>
      </w:hyperlink>
      <w:r w:rsidR="00946EE3">
        <w:t xml:space="preserve"> </w:t>
      </w:r>
    </w:p>
    <w:p w14:paraId="1C050A55" w14:textId="77777777" w:rsidR="00272598" w:rsidRPr="000B7BCD" w:rsidRDefault="00272598" w:rsidP="00255FFC">
      <w:r w:rsidRPr="000B7BCD">
        <w:t>Printed copies or those saved electronically must be checked to ensure they match the current online version.</w:t>
      </w:r>
    </w:p>
    <w:p w14:paraId="086A1DD3" w14:textId="77777777" w:rsidR="001354C6" w:rsidRPr="000B7BCD" w:rsidRDefault="006F291B" w:rsidP="00185D32">
      <w:r w:rsidRPr="000B7BCD">
        <w:br w:type="page"/>
      </w:r>
      <w:r w:rsidR="001354C6" w:rsidRPr="000B7BCD">
        <w:rPr>
          <w:b/>
          <w:sz w:val="32"/>
        </w:rPr>
        <w:lastRenderedPageBreak/>
        <w:t>Contents</w:t>
      </w:r>
    </w:p>
    <w:p w14:paraId="7A2975D6" w14:textId="76A3ABD8" w:rsidR="00AE052B" w:rsidRDefault="001354C6">
      <w:pPr>
        <w:pStyle w:val="TOC1"/>
        <w:rPr>
          <w:rFonts w:asciiTheme="minorHAnsi" w:eastAsiaTheme="minorEastAsia" w:hAnsiTheme="minorHAnsi" w:cstheme="minorBidi"/>
          <w:b w:val="0"/>
          <w:kern w:val="2"/>
          <w:sz w:val="24"/>
          <w:szCs w:val="24"/>
          <w:lang w:eastAsia="en-GB"/>
          <w14:ligatures w14:val="standardContextual"/>
        </w:rPr>
      </w:pPr>
      <w:r w:rsidRPr="000B7BCD">
        <w:rPr>
          <w:rFonts w:cs="Arial"/>
        </w:rPr>
        <w:fldChar w:fldCharType="begin"/>
      </w:r>
      <w:r w:rsidRPr="000B7BCD">
        <w:rPr>
          <w:rFonts w:cs="Arial"/>
        </w:rPr>
        <w:instrText xml:space="preserve"> TOC \o "1-2" \h \z \u </w:instrText>
      </w:r>
      <w:r w:rsidRPr="000B7BCD">
        <w:rPr>
          <w:rFonts w:cs="Arial"/>
        </w:rPr>
        <w:fldChar w:fldCharType="separate"/>
      </w:r>
      <w:hyperlink w:anchor="_Toc210916243" w:history="1">
        <w:r w:rsidR="00AE052B" w:rsidRPr="003F750B">
          <w:rPr>
            <w:rStyle w:val="Hyperlink"/>
          </w:rPr>
          <w:t>1</w:t>
        </w:r>
        <w:r w:rsidR="00AE052B">
          <w:rPr>
            <w:rFonts w:asciiTheme="minorHAnsi" w:eastAsiaTheme="minorEastAsia" w:hAnsiTheme="minorHAnsi" w:cstheme="minorBidi"/>
            <w:b w:val="0"/>
            <w:kern w:val="2"/>
            <w:sz w:val="24"/>
            <w:szCs w:val="24"/>
            <w:lang w:eastAsia="en-GB"/>
            <w14:ligatures w14:val="standardContextual"/>
          </w:rPr>
          <w:tab/>
        </w:r>
        <w:r w:rsidR="00AE052B" w:rsidRPr="003F750B">
          <w:rPr>
            <w:rStyle w:val="Hyperlink"/>
          </w:rPr>
          <w:t>Introduction &amp; Purpose</w:t>
        </w:r>
        <w:r w:rsidR="00AE052B">
          <w:rPr>
            <w:webHidden/>
          </w:rPr>
          <w:tab/>
        </w:r>
        <w:r w:rsidR="00AE052B">
          <w:rPr>
            <w:webHidden/>
          </w:rPr>
          <w:fldChar w:fldCharType="begin"/>
        </w:r>
        <w:r w:rsidR="00AE052B">
          <w:rPr>
            <w:webHidden/>
          </w:rPr>
          <w:instrText xml:space="preserve"> PAGEREF _Toc210916243 \h </w:instrText>
        </w:r>
        <w:r w:rsidR="00AE052B">
          <w:rPr>
            <w:webHidden/>
          </w:rPr>
        </w:r>
        <w:r w:rsidR="00AE052B">
          <w:rPr>
            <w:webHidden/>
          </w:rPr>
          <w:fldChar w:fldCharType="separate"/>
        </w:r>
        <w:r w:rsidR="00AE052B">
          <w:rPr>
            <w:webHidden/>
          </w:rPr>
          <w:t>3</w:t>
        </w:r>
        <w:r w:rsidR="00AE052B">
          <w:rPr>
            <w:webHidden/>
          </w:rPr>
          <w:fldChar w:fldCharType="end"/>
        </w:r>
      </w:hyperlink>
    </w:p>
    <w:p w14:paraId="239A7F04" w14:textId="4384AD34" w:rsidR="00AE052B" w:rsidRDefault="00AE052B">
      <w:pPr>
        <w:pStyle w:val="TOC1"/>
        <w:rPr>
          <w:rFonts w:asciiTheme="minorHAnsi" w:eastAsiaTheme="minorEastAsia" w:hAnsiTheme="minorHAnsi" w:cstheme="minorBidi"/>
          <w:b w:val="0"/>
          <w:kern w:val="2"/>
          <w:sz w:val="24"/>
          <w:szCs w:val="24"/>
          <w:lang w:eastAsia="en-GB"/>
          <w14:ligatures w14:val="standardContextual"/>
        </w:rPr>
      </w:pPr>
      <w:hyperlink w:anchor="_Toc210916244" w:history="1">
        <w:r w:rsidRPr="003F750B">
          <w:rPr>
            <w:rStyle w:val="Hyperlink"/>
          </w:rPr>
          <w:t>2</w:t>
        </w:r>
        <w:r>
          <w:rPr>
            <w:rFonts w:asciiTheme="minorHAnsi" w:eastAsiaTheme="minorEastAsia" w:hAnsiTheme="minorHAnsi" w:cstheme="minorBidi"/>
            <w:b w:val="0"/>
            <w:kern w:val="2"/>
            <w:sz w:val="24"/>
            <w:szCs w:val="24"/>
            <w:lang w:eastAsia="en-GB"/>
            <w14:ligatures w14:val="standardContextual"/>
          </w:rPr>
          <w:tab/>
        </w:r>
        <w:r w:rsidRPr="003F750B">
          <w:rPr>
            <w:rStyle w:val="Hyperlink"/>
          </w:rPr>
          <w:t>Responsibilities</w:t>
        </w:r>
        <w:r>
          <w:rPr>
            <w:webHidden/>
          </w:rPr>
          <w:tab/>
        </w:r>
        <w:r>
          <w:rPr>
            <w:webHidden/>
          </w:rPr>
          <w:fldChar w:fldCharType="begin"/>
        </w:r>
        <w:r>
          <w:rPr>
            <w:webHidden/>
          </w:rPr>
          <w:instrText xml:space="preserve"> PAGEREF _Toc210916244 \h </w:instrText>
        </w:r>
        <w:r>
          <w:rPr>
            <w:webHidden/>
          </w:rPr>
        </w:r>
        <w:r>
          <w:rPr>
            <w:webHidden/>
          </w:rPr>
          <w:fldChar w:fldCharType="separate"/>
        </w:r>
        <w:r>
          <w:rPr>
            <w:webHidden/>
          </w:rPr>
          <w:t>3</w:t>
        </w:r>
        <w:r>
          <w:rPr>
            <w:webHidden/>
          </w:rPr>
          <w:fldChar w:fldCharType="end"/>
        </w:r>
      </w:hyperlink>
    </w:p>
    <w:p w14:paraId="7907820F" w14:textId="0A2202C6" w:rsidR="00AE052B" w:rsidRDefault="00AE052B">
      <w:pPr>
        <w:pStyle w:val="TOC2"/>
        <w:rPr>
          <w:rFonts w:asciiTheme="minorHAnsi" w:eastAsiaTheme="minorEastAsia" w:hAnsiTheme="minorHAnsi" w:cstheme="minorBidi"/>
          <w:noProof/>
          <w:kern w:val="2"/>
          <w:lang w:eastAsia="en-GB"/>
          <w14:ligatures w14:val="standardContextual"/>
        </w:rPr>
      </w:pPr>
      <w:hyperlink w:anchor="_Toc210916245" w:history="1">
        <w:r w:rsidRPr="003F750B">
          <w:rPr>
            <w:rStyle w:val="Hyperlink"/>
            <w:noProof/>
          </w:rPr>
          <w:t>2.1</w:t>
        </w:r>
        <w:r>
          <w:rPr>
            <w:rFonts w:asciiTheme="minorHAnsi" w:eastAsiaTheme="minorEastAsia" w:hAnsiTheme="minorHAnsi" w:cstheme="minorBidi"/>
            <w:noProof/>
            <w:kern w:val="2"/>
            <w:lang w:eastAsia="en-GB"/>
            <w14:ligatures w14:val="standardContextual"/>
          </w:rPr>
          <w:tab/>
        </w:r>
        <w:r w:rsidRPr="003F750B">
          <w:rPr>
            <w:rStyle w:val="Hyperlink"/>
            <w:noProof/>
          </w:rPr>
          <w:t>The Chief Executive</w:t>
        </w:r>
        <w:r>
          <w:rPr>
            <w:noProof/>
            <w:webHidden/>
          </w:rPr>
          <w:tab/>
        </w:r>
        <w:r>
          <w:rPr>
            <w:noProof/>
            <w:webHidden/>
          </w:rPr>
          <w:fldChar w:fldCharType="begin"/>
        </w:r>
        <w:r>
          <w:rPr>
            <w:noProof/>
            <w:webHidden/>
          </w:rPr>
          <w:instrText xml:space="preserve"> PAGEREF _Toc210916245 \h </w:instrText>
        </w:r>
        <w:r>
          <w:rPr>
            <w:noProof/>
            <w:webHidden/>
          </w:rPr>
        </w:r>
        <w:r>
          <w:rPr>
            <w:noProof/>
            <w:webHidden/>
          </w:rPr>
          <w:fldChar w:fldCharType="separate"/>
        </w:r>
        <w:r>
          <w:rPr>
            <w:noProof/>
            <w:webHidden/>
          </w:rPr>
          <w:t>3</w:t>
        </w:r>
        <w:r>
          <w:rPr>
            <w:noProof/>
            <w:webHidden/>
          </w:rPr>
          <w:fldChar w:fldCharType="end"/>
        </w:r>
      </w:hyperlink>
    </w:p>
    <w:p w14:paraId="30156FD6" w14:textId="54691E31" w:rsidR="00AE052B" w:rsidRDefault="00AE052B">
      <w:pPr>
        <w:pStyle w:val="TOC2"/>
        <w:rPr>
          <w:rFonts w:asciiTheme="minorHAnsi" w:eastAsiaTheme="minorEastAsia" w:hAnsiTheme="minorHAnsi" w:cstheme="minorBidi"/>
          <w:noProof/>
          <w:kern w:val="2"/>
          <w:lang w:eastAsia="en-GB"/>
          <w14:ligatures w14:val="standardContextual"/>
        </w:rPr>
      </w:pPr>
      <w:hyperlink w:anchor="_Toc210916246" w:history="1">
        <w:r w:rsidRPr="003F750B">
          <w:rPr>
            <w:rStyle w:val="Hyperlink"/>
            <w:noProof/>
          </w:rPr>
          <w:t>2.2</w:t>
        </w:r>
        <w:r>
          <w:rPr>
            <w:rFonts w:asciiTheme="minorHAnsi" w:eastAsiaTheme="minorEastAsia" w:hAnsiTheme="minorHAnsi" w:cstheme="minorBidi"/>
            <w:noProof/>
            <w:kern w:val="2"/>
            <w:lang w:eastAsia="en-GB"/>
            <w14:ligatures w14:val="standardContextual"/>
          </w:rPr>
          <w:tab/>
        </w:r>
        <w:r w:rsidRPr="003F750B">
          <w:rPr>
            <w:rStyle w:val="Hyperlink"/>
            <w:noProof/>
          </w:rPr>
          <w:t>The Chief Business Officer</w:t>
        </w:r>
        <w:r>
          <w:rPr>
            <w:noProof/>
            <w:webHidden/>
          </w:rPr>
          <w:tab/>
        </w:r>
        <w:r>
          <w:rPr>
            <w:noProof/>
            <w:webHidden/>
          </w:rPr>
          <w:fldChar w:fldCharType="begin"/>
        </w:r>
        <w:r>
          <w:rPr>
            <w:noProof/>
            <w:webHidden/>
          </w:rPr>
          <w:instrText xml:space="preserve"> PAGEREF _Toc210916246 \h </w:instrText>
        </w:r>
        <w:r>
          <w:rPr>
            <w:noProof/>
            <w:webHidden/>
          </w:rPr>
        </w:r>
        <w:r>
          <w:rPr>
            <w:noProof/>
            <w:webHidden/>
          </w:rPr>
          <w:fldChar w:fldCharType="separate"/>
        </w:r>
        <w:r>
          <w:rPr>
            <w:noProof/>
            <w:webHidden/>
          </w:rPr>
          <w:t>3</w:t>
        </w:r>
        <w:r>
          <w:rPr>
            <w:noProof/>
            <w:webHidden/>
          </w:rPr>
          <w:fldChar w:fldCharType="end"/>
        </w:r>
      </w:hyperlink>
    </w:p>
    <w:p w14:paraId="41703E48" w14:textId="33954A14" w:rsidR="00AE052B" w:rsidRDefault="00AE052B">
      <w:pPr>
        <w:pStyle w:val="TOC2"/>
        <w:rPr>
          <w:rFonts w:asciiTheme="minorHAnsi" w:eastAsiaTheme="minorEastAsia" w:hAnsiTheme="minorHAnsi" w:cstheme="minorBidi"/>
          <w:noProof/>
          <w:kern w:val="2"/>
          <w:lang w:eastAsia="en-GB"/>
          <w14:ligatures w14:val="standardContextual"/>
        </w:rPr>
      </w:pPr>
      <w:hyperlink w:anchor="_Toc210916247" w:history="1">
        <w:r w:rsidRPr="003F750B">
          <w:rPr>
            <w:rStyle w:val="Hyperlink"/>
            <w:noProof/>
          </w:rPr>
          <w:t>2.3</w:t>
        </w:r>
        <w:r>
          <w:rPr>
            <w:rFonts w:asciiTheme="minorHAnsi" w:eastAsiaTheme="minorEastAsia" w:hAnsiTheme="minorHAnsi" w:cstheme="minorBidi"/>
            <w:noProof/>
            <w:kern w:val="2"/>
            <w:lang w:eastAsia="en-GB"/>
            <w14:ligatures w14:val="standardContextual"/>
          </w:rPr>
          <w:tab/>
        </w:r>
        <w:r w:rsidRPr="003F750B">
          <w:rPr>
            <w:rStyle w:val="Hyperlink"/>
            <w:noProof/>
          </w:rPr>
          <w:t>Managers (including Directors)</w:t>
        </w:r>
        <w:r>
          <w:rPr>
            <w:noProof/>
            <w:webHidden/>
          </w:rPr>
          <w:tab/>
        </w:r>
        <w:r>
          <w:rPr>
            <w:noProof/>
            <w:webHidden/>
          </w:rPr>
          <w:fldChar w:fldCharType="begin"/>
        </w:r>
        <w:r>
          <w:rPr>
            <w:noProof/>
            <w:webHidden/>
          </w:rPr>
          <w:instrText xml:space="preserve"> PAGEREF _Toc210916247 \h </w:instrText>
        </w:r>
        <w:r>
          <w:rPr>
            <w:noProof/>
            <w:webHidden/>
          </w:rPr>
        </w:r>
        <w:r>
          <w:rPr>
            <w:noProof/>
            <w:webHidden/>
          </w:rPr>
          <w:fldChar w:fldCharType="separate"/>
        </w:r>
        <w:r>
          <w:rPr>
            <w:noProof/>
            <w:webHidden/>
          </w:rPr>
          <w:t>3</w:t>
        </w:r>
        <w:r>
          <w:rPr>
            <w:noProof/>
            <w:webHidden/>
          </w:rPr>
          <w:fldChar w:fldCharType="end"/>
        </w:r>
      </w:hyperlink>
    </w:p>
    <w:p w14:paraId="0A122C52" w14:textId="38C20265" w:rsidR="00AE052B" w:rsidRDefault="00AE052B">
      <w:pPr>
        <w:pStyle w:val="TOC2"/>
        <w:rPr>
          <w:rFonts w:asciiTheme="minorHAnsi" w:eastAsiaTheme="minorEastAsia" w:hAnsiTheme="minorHAnsi" w:cstheme="minorBidi"/>
          <w:noProof/>
          <w:kern w:val="2"/>
          <w:lang w:eastAsia="en-GB"/>
          <w14:ligatures w14:val="standardContextual"/>
        </w:rPr>
      </w:pPr>
      <w:hyperlink w:anchor="_Toc210916248" w:history="1">
        <w:r w:rsidRPr="003F750B">
          <w:rPr>
            <w:rStyle w:val="Hyperlink"/>
            <w:noProof/>
          </w:rPr>
          <w:t>2.4</w:t>
        </w:r>
        <w:r>
          <w:rPr>
            <w:rFonts w:asciiTheme="minorHAnsi" w:eastAsiaTheme="minorEastAsia" w:hAnsiTheme="minorHAnsi" w:cstheme="minorBidi"/>
            <w:noProof/>
            <w:kern w:val="2"/>
            <w:lang w:eastAsia="en-GB"/>
            <w14:ligatures w14:val="standardContextual"/>
          </w:rPr>
          <w:tab/>
        </w:r>
        <w:r w:rsidRPr="003F750B">
          <w:rPr>
            <w:rStyle w:val="Hyperlink"/>
            <w:noProof/>
          </w:rPr>
          <w:t>ICB Staff</w:t>
        </w:r>
        <w:r>
          <w:rPr>
            <w:noProof/>
            <w:webHidden/>
          </w:rPr>
          <w:tab/>
        </w:r>
        <w:r>
          <w:rPr>
            <w:noProof/>
            <w:webHidden/>
          </w:rPr>
          <w:fldChar w:fldCharType="begin"/>
        </w:r>
        <w:r>
          <w:rPr>
            <w:noProof/>
            <w:webHidden/>
          </w:rPr>
          <w:instrText xml:space="preserve"> PAGEREF _Toc210916248 \h </w:instrText>
        </w:r>
        <w:r>
          <w:rPr>
            <w:noProof/>
            <w:webHidden/>
          </w:rPr>
        </w:r>
        <w:r>
          <w:rPr>
            <w:noProof/>
            <w:webHidden/>
          </w:rPr>
          <w:fldChar w:fldCharType="separate"/>
        </w:r>
        <w:r>
          <w:rPr>
            <w:noProof/>
            <w:webHidden/>
          </w:rPr>
          <w:t>4</w:t>
        </w:r>
        <w:r>
          <w:rPr>
            <w:noProof/>
            <w:webHidden/>
          </w:rPr>
          <w:fldChar w:fldCharType="end"/>
        </w:r>
      </w:hyperlink>
    </w:p>
    <w:p w14:paraId="763B094C" w14:textId="63427668" w:rsidR="00AE052B" w:rsidRDefault="00AE052B">
      <w:pPr>
        <w:pStyle w:val="TOC2"/>
        <w:rPr>
          <w:rFonts w:asciiTheme="minorHAnsi" w:eastAsiaTheme="minorEastAsia" w:hAnsiTheme="minorHAnsi" w:cstheme="minorBidi"/>
          <w:noProof/>
          <w:kern w:val="2"/>
          <w:lang w:eastAsia="en-GB"/>
          <w14:ligatures w14:val="standardContextual"/>
        </w:rPr>
      </w:pPr>
      <w:hyperlink w:anchor="_Toc210916249" w:history="1">
        <w:r w:rsidRPr="003F750B">
          <w:rPr>
            <w:rStyle w:val="Hyperlink"/>
            <w:noProof/>
          </w:rPr>
          <w:t>2.5</w:t>
        </w:r>
        <w:r>
          <w:rPr>
            <w:rFonts w:asciiTheme="minorHAnsi" w:eastAsiaTheme="minorEastAsia" w:hAnsiTheme="minorHAnsi" w:cstheme="minorBidi"/>
            <w:noProof/>
            <w:kern w:val="2"/>
            <w:lang w:eastAsia="en-GB"/>
            <w14:ligatures w14:val="standardContextual"/>
          </w:rPr>
          <w:tab/>
        </w:r>
        <w:r w:rsidRPr="003F750B">
          <w:rPr>
            <w:rStyle w:val="Hyperlink"/>
            <w:noProof/>
          </w:rPr>
          <w:t>Midlands and Lancashire Commissioning Support Unit (CSU) Health and Safety Manager</w:t>
        </w:r>
        <w:r>
          <w:rPr>
            <w:noProof/>
            <w:webHidden/>
          </w:rPr>
          <w:tab/>
        </w:r>
        <w:r>
          <w:rPr>
            <w:noProof/>
            <w:webHidden/>
          </w:rPr>
          <w:fldChar w:fldCharType="begin"/>
        </w:r>
        <w:r>
          <w:rPr>
            <w:noProof/>
            <w:webHidden/>
          </w:rPr>
          <w:instrText xml:space="preserve"> PAGEREF _Toc210916249 \h </w:instrText>
        </w:r>
        <w:r>
          <w:rPr>
            <w:noProof/>
            <w:webHidden/>
          </w:rPr>
        </w:r>
        <w:r>
          <w:rPr>
            <w:noProof/>
            <w:webHidden/>
          </w:rPr>
          <w:fldChar w:fldCharType="separate"/>
        </w:r>
        <w:r>
          <w:rPr>
            <w:noProof/>
            <w:webHidden/>
          </w:rPr>
          <w:t>4</w:t>
        </w:r>
        <w:r>
          <w:rPr>
            <w:noProof/>
            <w:webHidden/>
          </w:rPr>
          <w:fldChar w:fldCharType="end"/>
        </w:r>
      </w:hyperlink>
    </w:p>
    <w:p w14:paraId="51E09BB3" w14:textId="38C3ACFA" w:rsidR="00AE052B" w:rsidRDefault="00AE052B">
      <w:pPr>
        <w:pStyle w:val="TOC2"/>
        <w:rPr>
          <w:rFonts w:asciiTheme="minorHAnsi" w:eastAsiaTheme="minorEastAsia" w:hAnsiTheme="minorHAnsi" w:cstheme="minorBidi"/>
          <w:noProof/>
          <w:kern w:val="2"/>
          <w:lang w:eastAsia="en-GB"/>
          <w14:ligatures w14:val="standardContextual"/>
        </w:rPr>
      </w:pPr>
      <w:hyperlink w:anchor="_Toc210916250" w:history="1">
        <w:r w:rsidRPr="003F750B">
          <w:rPr>
            <w:rStyle w:val="Hyperlink"/>
            <w:noProof/>
          </w:rPr>
          <w:t>2.6</w:t>
        </w:r>
        <w:r>
          <w:rPr>
            <w:rFonts w:asciiTheme="minorHAnsi" w:eastAsiaTheme="minorEastAsia" w:hAnsiTheme="minorHAnsi" w:cstheme="minorBidi"/>
            <w:noProof/>
            <w:kern w:val="2"/>
            <w:lang w:eastAsia="en-GB"/>
            <w14:ligatures w14:val="standardContextual"/>
          </w:rPr>
          <w:tab/>
        </w:r>
        <w:r w:rsidRPr="003F750B">
          <w:rPr>
            <w:rStyle w:val="Hyperlink"/>
            <w:noProof/>
          </w:rPr>
          <w:t>Staff Undertaking Risk Assessments</w:t>
        </w:r>
        <w:r>
          <w:rPr>
            <w:noProof/>
            <w:webHidden/>
          </w:rPr>
          <w:tab/>
        </w:r>
        <w:r>
          <w:rPr>
            <w:noProof/>
            <w:webHidden/>
          </w:rPr>
          <w:fldChar w:fldCharType="begin"/>
        </w:r>
        <w:r>
          <w:rPr>
            <w:noProof/>
            <w:webHidden/>
          </w:rPr>
          <w:instrText xml:space="preserve"> PAGEREF _Toc210916250 \h </w:instrText>
        </w:r>
        <w:r>
          <w:rPr>
            <w:noProof/>
            <w:webHidden/>
          </w:rPr>
        </w:r>
        <w:r>
          <w:rPr>
            <w:noProof/>
            <w:webHidden/>
          </w:rPr>
          <w:fldChar w:fldCharType="separate"/>
        </w:r>
        <w:r>
          <w:rPr>
            <w:noProof/>
            <w:webHidden/>
          </w:rPr>
          <w:t>4</w:t>
        </w:r>
        <w:r>
          <w:rPr>
            <w:noProof/>
            <w:webHidden/>
          </w:rPr>
          <w:fldChar w:fldCharType="end"/>
        </w:r>
      </w:hyperlink>
    </w:p>
    <w:p w14:paraId="30C1FBDE" w14:textId="4CF74314" w:rsidR="00AE052B" w:rsidRDefault="00AE052B">
      <w:pPr>
        <w:pStyle w:val="TOC2"/>
        <w:rPr>
          <w:rFonts w:asciiTheme="minorHAnsi" w:eastAsiaTheme="minorEastAsia" w:hAnsiTheme="minorHAnsi" w:cstheme="minorBidi"/>
          <w:noProof/>
          <w:kern w:val="2"/>
          <w:lang w:eastAsia="en-GB"/>
          <w14:ligatures w14:val="standardContextual"/>
        </w:rPr>
      </w:pPr>
      <w:hyperlink w:anchor="_Toc210916251" w:history="1">
        <w:r w:rsidRPr="003F750B">
          <w:rPr>
            <w:rStyle w:val="Hyperlink"/>
            <w:noProof/>
          </w:rPr>
          <w:t>2.7</w:t>
        </w:r>
        <w:r>
          <w:rPr>
            <w:rFonts w:asciiTheme="minorHAnsi" w:eastAsiaTheme="minorEastAsia" w:hAnsiTheme="minorHAnsi" w:cstheme="minorBidi"/>
            <w:noProof/>
            <w:kern w:val="2"/>
            <w:lang w:eastAsia="en-GB"/>
            <w14:ligatures w14:val="standardContextual"/>
          </w:rPr>
          <w:tab/>
        </w:r>
        <w:r w:rsidRPr="003F750B">
          <w:rPr>
            <w:rStyle w:val="Hyperlink"/>
            <w:noProof/>
          </w:rPr>
          <w:t>The Board and Committees</w:t>
        </w:r>
        <w:r>
          <w:rPr>
            <w:noProof/>
            <w:webHidden/>
          </w:rPr>
          <w:tab/>
        </w:r>
        <w:r>
          <w:rPr>
            <w:noProof/>
            <w:webHidden/>
          </w:rPr>
          <w:fldChar w:fldCharType="begin"/>
        </w:r>
        <w:r>
          <w:rPr>
            <w:noProof/>
            <w:webHidden/>
          </w:rPr>
          <w:instrText xml:space="preserve"> PAGEREF _Toc210916251 \h </w:instrText>
        </w:r>
        <w:r>
          <w:rPr>
            <w:noProof/>
            <w:webHidden/>
          </w:rPr>
        </w:r>
        <w:r>
          <w:rPr>
            <w:noProof/>
            <w:webHidden/>
          </w:rPr>
          <w:fldChar w:fldCharType="separate"/>
        </w:r>
        <w:r>
          <w:rPr>
            <w:noProof/>
            <w:webHidden/>
          </w:rPr>
          <w:t>5</w:t>
        </w:r>
        <w:r>
          <w:rPr>
            <w:noProof/>
            <w:webHidden/>
          </w:rPr>
          <w:fldChar w:fldCharType="end"/>
        </w:r>
      </w:hyperlink>
    </w:p>
    <w:p w14:paraId="1CE84553" w14:textId="4304DD93" w:rsidR="00AE052B" w:rsidRDefault="00AE052B">
      <w:pPr>
        <w:pStyle w:val="TOC1"/>
        <w:rPr>
          <w:rFonts w:asciiTheme="minorHAnsi" w:eastAsiaTheme="minorEastAsia" w:hAnsiTheme="minorHAnsi" w:cstheme="minorBidi"/>
          <w:b w:val="0"/>
          <w:kern w:val="2"/>
          <w:sz w:val="24"/>
          <w:szCs w:val="24"/>
          <w:lang w:eastAsia="en-GB"/>
          <w14:ligatures w14:val="standardContextual"/>
        </w:rPr>
      </w:pPr>
      <w:hyperlink w:anchor="_Toc210916252" w:history="1">
        <w:r w:rsidRPr="003F750B">
          <w:rPr>
            <w:rStyle w:val="Hyperlink"/>
          </w:rPr>
          <w:t>3</w:t>
        </w:r>
        <w:r>
          <w:rPr>
            <w:rFonts w:asciiTheme="minorHAnsi" w:eastAsiaTheme="minorEastAsia" w:hAnsiTheme="minorHAnsi" w:cstheme="minorBidi"/>
            <w:b w:val="0"/>
            <w:kern w:val="2"/>
            <w:sz w:val="24"/>
            <w:szCs w:val="24"/>
            <w:lang w:eastAsia="en-GB"/>
            <w14:ligatures w14:val="standardContextual"/>
          </w:rPr>
          <w:tab/>
        </w:r>
        <w:r w:rsidRPr="003F750B">
          <w:rPr>
            <w:rStyle w:val="Hyperlink"/>
          </w:rPr>
          <w:t>Five Steps to Risk Assessment</w:t>
        </w:r>
        <w:r>
          <w:rPr>
            <w:webHidden/>
          </w:rPr>
          <w:tab/>
        </w:r>
        <w:r>
          <w:rPr>
            <w:webHidden/>
          </w:rPr>
          <w:fldChar w:fldCharType="begin"/>
        </w:r>
        <w:r>
          <w:rPr>
            <w:webHidden/>
          </w:rPr>
          <w:instrText xml:space="preserve"> PAGEREF _Toc210916252 \h </w:instrText>
        </w:r>
        <w:r>
          <w:rPr>
            <w:webHidden/>
          </w:rPr>
        </w:r>
        <w:r>
          <w:rPr>
            <w:webHidden/>
          </w:rPr>
          <w:fldChar w:fldCharType="separate"/>
        </w:r>
        <w:r>
          <w:rPr>
            <w:webHidden/>
          </w:rPr>
          <w:t>5</w:t>
        </w:r>
        <w:r>
          <w:rPr>
            <w:webHidden/>
          </w:rPr>
          <w:fldChar w:fldCharType="end"/>
        </w:r>
      </w:hyperlink>
    </w:p>
    <w:p w14:paraId="15B8342E" w14:textId="3BD7CD11" w:rsidR="00AE052B" w:rsidRDefault="00AE052B">
      <w:pPr>
        <w:pStyle w:val="TOC2"/>
        <w:rPr>
          <w:rFonts w:asciiTheme="minorHAnsi" w:eastAsiaTheme="minorEastAsia" w:hAnsiTheme="minorHAnsi" w:cstheme="minorBidi"/>
          <w:noProof/>
          <w:kern w:val="2"/>
          <w:lang w:eastAsia="en-GB"/>
          <w14:ligatures w14:val="standardContextual"/>
        </w:rPr>
      </w:pPr>
      <w:hyperlink w:anchor="_Toc210916253" w:history="1">
        <w:r w:rsidRPr="003F750B">
          <w:rPr>
            <w:rStyle w:val="Hyperlink"/>
            <w:noProof/>
          </w:rPr>
          <w:t>3.1</w:t>
        </w:r>
        <w:r>
          <w:rPr>
            <w:rFonts w:asciiTheme="minorHAnsi" w:eastAsiaTheme="minorEastAsia" w:hAnsiTheme="minorHAnsi" w:cstheme="minorBidi"/>
            <w:noProof/>
            <w:kern w:val="2"/>
            <w:lang w:eastAsia="en-GB"/>
            <w14:ligatures w14:val="standardContextual"/>
          </w:rPr>
          <w:tab/>
        </w:r>
        <w:r w:rsidRPr="003F750B">
          <w:rPr>
            <w:rStyle w:val="Hyperlink"/>
            <w:noProof/>
          </w:rPr>
          <w:t>Topics to be Considered for Risk Assessment</w:t>
        </w:r>
        <w:r>
          <w:rPr>
            <w:noProof/>
            <w:webHidden/>
          </w:rPr>
          <w:tab/>
        </w:r>
        <w:r>
          <w:rPr>
            <w:noProof/>
            <w:webHidden/>
          </w:rPr>
          <w:fldChar w:fldCharType="begin"/>
        </w:r>
        <w:r>
          <w:rPr>
            <w:noProof/>
            <w:webHidden/>
          </w:rPr>
          <w:instrText xml:space="preserve"> PAGEREF _Toc210916253 \h </w:instrText>
        </w:r>
        <w:r>
          <w:rPr>
            <w:noProof/>
            <w:webHidden/>
          </w:rPr>
        </w:r>
        <w:r>
          <w:rPr>
            <w:noProof/>
            <w:webHidden/>
          </w:rPr>
          <w:fldChar w:fldCharType="separate"/>
        </w:r>
        <w:r>
          <w:rPr>
            <w:noProof/>
            <w:webHidden/>
          </w:rPr>
          <w:t>5</w:t>
        </w:r>
        <w:r>
          <w:rPr>
            <w:noProof/>
            <w:webHidden/>
          </w:rPr>
          <w:fldChar w:fldCharType="end"/>
        </w:r>
      </w:hyperlink>
    </w:p>
    <w:p w14:paraId="56B696EF" w14:textId="7C89777D" w:rsidR="00AE052B" w:rsidRDefault="00AE052B">
      <w:pPr>
        <w:pStyle w:val="TOC2"/>
        <w:rPr>
          <w:rFonts w:asciiTheme="minorHAnsi" w:eastAsiaTheme="minorEastAsia" w:hAnsiTheme="minorHAnsi" w:cstheme="minorBidi"/>
          <w:noProof/>
          <w:kern w:val="2"/>
          <w:lang w:eastAsia="en-GB"/>
          <w14:ligatures w14:val="standardContextual"/>
        </w:rPr>
      </w:pPr>
      <w:hyperlink w:anchor="_Toc210916254" w:history="1">
        <w:r w:rsidRPr="003F750B">
          <w:rPr>
            <w:rStyle w:val="Hyperlink"/>
            <w:noProof/>
          </w:rPr>
          <w:t>3.2</w:t>
        </w:r>
        <w:r>
          <w:rPr>
            <w:rFonts w:asciiTheme="minorHAnsi" w:eastAsiaTheme="minorEastAsia" w:hAnsiTheme="minorHAnsi" w:cstheme="minorBidi"/>
            <w:noProof/>
            <w:kern w:val="2"/>
            <w:lang w:eastAsia="en-GB"/>
            <w14:ligatures w14:val="standardContextual"/>
          </w:rPr>
          <w:tab/>
        </w:r>
        <w:r w:rsidRPr="003F750B">
          <w:rPr>
            <w:rStyle w:val="Hyperlink"/>
            <w:noProof/>
          </w:rPr>
          <w:t>Risk Assessment Schedules</w:t>
        </w:r>
        <w:r>
          <w:rPr>
            <w:noProof/>
            <w:webHidden/>
          </w:rPr>
          <w:tab/>
        </w:r>
        <w:r>
          <w:rPr>
            <w:noProof/>
            <w:webHidden/>
          </w:rPr>
          <w:fldChar w:fldCharType="begin"/>
        </w:r>
        <w:r>
          <w:rPr>
            <w:noProof/>
            <w:webHidden/>
          </w:rPr>
          <w:instrText xml:space="preserve"> PAGEREF _Toc210916254 \h </w:instrText>
        </w:r>
        <w:r>
          <w:rPr>
            <w:noProof/>
            <w:webHidden/>
          </w:rPr>
        </w:r>
        <w:r>
          <w:rPr>
            <w:noProof/>
            <w:webHidden/>
          </w:rPr>
          <w:fldChar w:fldCharType="separate"/>
        </w:r>
        <w:r>
          <w:rPr>
            <w:noProof/>
            <w:webHidden/>
          </w:rPr>
          <w:t>6</w:t>
        </w:r>
        <w:r>
          <w:rPr>
            <w:noProof/>
            <w:webHidden/>
          </w:rPr>
          <w:fldChar w:fldCharType="end"/>
        </w:r>
      </w:hyperlink>
    </w:p>
    <w:p w14:paraId="35C940F1" w14:textId="3A4D8A2A" w:rsidR="00AE052B" w:rsidRDefault="00AE052B">
      <w:pPr>
        <w:pStyle w:val="TOC2"/>
        <w:rPr>
          <w:rFonts w:asciiTheme="minorHAnsi" w:eastAsiaTheme="minorEastAsia" w:hAnsiTheme="minorHAnsi" w:cstheme="minorBidi"/>
          <w:noProof/>
          <w:kern w:val="2"/>
          <w:lang w:eastAsia="en-GB"/>
          <w14:ligatures w14:val="standardContextual"/>
        </w:rPr>
      </w:pPr>
      <w:hyperlink w:anchor="_Toc210916255" w:history="1">
        <w:r w:rsidRPr="003F750B">
          <w:rPr>
            <w:rStyle w:val="Hyperlink"/>
            <w:noProof/>
          </w:rPr>
          <w:t>3.3</w:t>
        </w:r>
        <w:r>
          <w:rPr>
            <w:rFonts w:asciiTheme="minorHAnsi" w:eastAsiaTheme="minorEastAsia" w:hAnsiTheme="minorHAnsi" w:cstheme="minorBidi"/>
            <w:noProof/>
            <w:kern w:val="2"/>
            <w:lang w:eastAsia="en-GB"/>
            <w14:ligatures w14:val="standardContextual"/>
          </w:rPr>
          <w:tab/>
        </w:r>
        <w:r w:rsidRPr="003F750B">
          <w:rPr>
            <w:rStyle w:val="Hyperlink"/>
            <w:noProof/>
          </w:rPr>
          <w:t>Risk Grading</w:t>
        </w:r>
        <w:r>
          <w:rPr>
            <w:noProof/>
            <w:webHidden/>
          </w:rPr>
          <w:tab/>
        </w:r>
        <w:r>
          <w:rPr>
            <w:noProof/>
            <w:webHidden/>
          </w:rPr>
          <w:fldChar w:fldCharType="begin"/>
        </w:r>
        <w:r>
          <w:rPr>
            <w:noProof/>
            <w:webHidden/>
          </w:rPr>
          <w:instrText xml:space="preserve"> PAGEREF _Toc210916255 \h </w:instrText>
        </w:r>
        <w:r>
          <w:rPr>
            <w:noProof/>
            <w:webHidden/>
          </w:rPr>
        </w:r>
        <w:r>
          <w:rPr>
            <w:noProof/>
            <w:webHidden/>
          </w:rPr>
          <w:fldChar w:fldCharType="separate"/>
        </w:r>
        <w:r>
          <w:rPr>
            <w:noProof/>
            <w:webHidden/>
          </w:rPr>
          <w:t>7</w:t>
        </w:r>
        <w:r>
          <w:rPr>
            <w:noProof/>
            <w:webHidden/>
          </w:rPr>
          <w:fldChar w:fldCharType="end"/>
        </w:r>
      </w:hyperlink>
    </w:p>
    <w:p w14:paraId="04CD2988" w14:textId="41CB1856" w:rsidR="00AE052B" w:rsidRDefault="00AE052B">
      <w:pPr>
        <w:pStyle w:val="TOC2"/>
        <w:rPr>
          <w:rFonts w:asciiTheme="minorHAnsi" w:eastAsiaTheme="minorEastAsia" w:hAnsiTheme="minorHAnsi" w:cstheme="minorBidi"/>
          <w:noProof/>
          <w:kern w:val="2"/>
          <w:lang w:eastAsia="en-GB"/>
          <w14:ligatures w14:val="standardContextual"/>
        </w:rPr>
      </w:pPr>
      <w:hyperlink w:anchor="_Toc210916256" w:history="1">
        <w:r w:rsidRPr="003F750B">
          <w:rPr>
            <w:rStyle w:val="Hyperlink"/>
            <w:noProof/>
          </w:rPr>
          <w:t>3.4</w:t>
        </w:r>
        <w:r>
          <w:rPr>
            <w:rFonts w:asciiTheme="minorHAnsi" w:eastAsiaTheme="minorEastAsia" w:hAnsiTheme="minorHAnsi" w:cstheme="minorBidi"/>
            <w:noProof/>
            <w:kern w:val="2"/>
            <w:lang w:eastAsia="en-GB"/>
            <w14:ligatures w14:val="standardContextual"/>
          </w:rPr>
          <w:tab/>
        </w:r>
        <w:r w:rsidRPr="003F750B">
          <w:rPr>
            <w:rStyle w:val="Hyperlink"/>
            <w:noProof/>
          </w:rPr>
          <w:t>Risk Management</w:t>
        </w:r>
        <w:r>
          <w:rPr>
            <w:noProof/>
            <w:webHidden/>
          </w:rPr>
          <w:tab/>
        </w:r>
        <w:r>
          <w:rPr>
            <w:noProof/>
            <w:webHidden/>
          </w:rPr>
          <w:fldChar w:fldCharType="begin"/>
        </w:r>
        <w:r>
          <w:rPr>
            <w:noProof/>
            <w:webHidden/>
          </w:rPr>
          <w:instrText xml:space="preserve"> PAGEREF _Toc210916256 \h </w:instrText>
        </w:r>
        <w:r>
          <w:rPr>
            <w:noProof/>
            <w:webHidden/>
          </w:rPr>
        </w:r>
        <w:r>
          <w:rPr>
            <w:noProof/>
            <w:webHidden/>
          </w:rPr>
          <w:fldChar w:fldCharType="separate"/>
        </w:r>
        <w:r>
          <w:rPr>
            <w:noProof/>
            <w:webHidden/>
          </w:rPr>
          <w:t>7</w:t>
        </w:r>
        <w:r>
          <w:rPr>
            <w:noProof/>
            <w:webHidden/>
          </w:rPr>
          <w:fldChar w:fldCharType="end"/>
        </w:r>
      </w:hyperlink>
    </w:p>
    <w:p w14:paraId="4DBF00ED" w14:textId="4515EA47" w:rsidR="00AE052B" w:rsidRDefault="00AE052B">
      <w:pPr>
        <w:pStyle w:val="TOC1"/>
        <w:rPr>
          <w:rFonts w:asciiTheme="minorHAnsi" w:eastAsiaTheme="minorEastAsia" w:hAnsiTheme="minorHAnsi" w:cstheme="minorBidi"/>
          <w:b w:val="0"/>
          <w:kern w:val="2"/>
          <w:sz w:val="24"/>
          <w:szCs w:val="24"/>
          <w:lang w:eastAsia="en-GB"/>
          <w14:ligatures w14:val="standardContextual"/>
        </w:rPr>
      </w:pPr>
      <w:hyperlink w:anchor="_Toc210916257" w:history="1">
        <w:r w:rsidRPr="003F750B">
          <w:rPr>
            <w:rStyle w:val="Hyperlink"/>
          </w:rPr>
          <w:t>4</w:t>
        </w:r>
        <w:r>
          <w:rPr>
            <w:rFonts w:asciiTheme="minorHAnsi" w:eastAsiaTheme="minorEastAsia" w:hAnsiTheme="minorHAnsi" w:cstheme="minorBidi"/>
            <w:b w:val="0"/>
            <w:kern w:val="2"/>
            <w:sz w:val="24"/>
            <w:szCs w:val="24"/>
            <w:lang w:eastAsia="en-GB"/>
            <w14:ligatures w14:val="standardContextual"/>
          </w:rPr>
          <w:tab/>
        </w:r>
        <w:r w:rsidRPr="003F750B">
          <w:rPr>
            <w:rStyle w:val="Hyperlink"/>
          </w:rPr>
          <w:t>Related Documents</w:t>
        </w:r>
        <w:r>
          <w:rPr>
            <w:webHidden/>
          </w:rPr>
          <w:tab/>
        </w:r>
        <w:r>
          <w:rPr>
            <w:webHidden/>
          </w:rPr>
          <w:fldChar w:fldCharType="begin"/>
        </w:r>
        <w:r>
          <w:rPr>
            <w:webHidden/>
          </w:rPr>
          <w:instrText xml:space="preserve"> PAGEREF _Toc210916257 \h </w:instrText>
        </w:r>
        <w:r>
          <w:rPr>
            <w:webHidden/>
          </w:rPr>
        </w:r>
        <w:r>
          <w:rPr>
            <w:webHidden/>
          </w:rPr>
          <w:fldChar w:fldCharType="separate"/>
        </w:r>
        <w:r>
          <w:rPr>
            <w:webHidden/>
          </w:rPr>
          <w:t>8</w:t>
        </w:r>
        <w:r>
          <w:rPr>
            <w:webHidden/>
          </w:rPr>
          <w:fldChar w:fldCharType="end"/>
        </w:r>
      </w:hyperlink>
    </w:p>
    <w:p w14:paraId="3393589E" w14:textId="70BC60D3" w:rsidR="00AE052B" w:rsidRDefault="00AE052B">
      <w:pPr>
        <w:pStyle w:val="TOC1"/>
        <w:rPr>
          <w:rFonts w:asciiTheme="minorHAnsi" w:eastAsiaTheme="minorEastAsia" w:hAnsiTheme="minorHAnsi" w:cstheme="minorBidi"/>
          <w:b w:val="0"/>
          <w:kern w:val="2"/>
          <w:sz w:val="24"/>
          <w:szCs w:val="24"/>
          <w:lang w:eastAsia="en-GB"/>
          <w14:ligatures w14:val="standardContextual"/>
        </w:rPr>
      </w:pPr>
      <w:hyperlink w:anchor="_Toc210916258" w:history="1">
        <w:r w:rsidRPr="003F750B">
          <w:rPr>
            <w:rStyle w:val="Hyperlink"/>
          </w:rPr>
          <w:t>5</w:t>
        </w:r>
        <w:r>
          <w:rPr>
            <w:rFonts w:asciiTheme="minorHAnsi" w:eastAsiaTheme="minorEastAsia" w:hAnsiTheme="minorHAnsi" w:cstheme="minorBidi"/>
            <w:b w:val="0"/>
            <w:kern w:val="2"/>
            <w:sz w:val="24"/>
            <w:szCs w:val="24"/>
            <w:lang w:eastAsia="en-GB"/>
            <w14:ligatures w14:val="standardContextual"/>
          </w:rPr>
          <w:tab/>
        </w:r>
        <w:r w:rsidRPr="003F750B">
          <w:rPr>
            <w:rStyle w:val="Hyperlink"/>
          </w:rPr>
          <w:t>Dissemination</w:t>
        </w:r>
        <w:r>
          <w:rPr>
            <w:webHidden/>
          </w:rPr>
          <w:tab/>
        </w:r>
        <w:r>
          <w:rPr>
            <w:webHidden/>
          </w:rPr>
          <w:fldChar w:fldCharType="begin"/>
        </w:r>
        <w:r>
          <w:rPr>
            <w:webHidden/>
          </w:rPr>
          <w:instrText xml:space="preserve"> PAGEREF _Toc210916258 \h </w:instrText>
        </w:r>
        <w:r>
          <w:rPr>
            <w:webHidden/>
          </w:rPr>
        </w:r>
        <w:r>
          <w:rPr>
            <w:webHidden/>
          </w:rPr>
          <w:fldChar w:fldCharType="separate"/>
        </w:r>
        <w:r>
          <w:rPr>
            <w:webHidden/>
          </w:rPr>
          <w:t>8</w:t>
        </w:r>
        <w:r>
          <w:rPr>
            <w:webHidden/>
          </w:rPr>
          <w:fldChar w:fldCharType="end"/>
        </w:r>
      </w:hyperlink>
    </w:p>
    <w:p w14:paraId="36BB7B0B" w14:textId="4D235165" w:rsidR="00AE052B" w:rsidRDefault="00AE052B">
      <w:pPr>
        <w:pStyle w:val="TOC1"/>
        <w:rPr>
          <w:rFonts w:asciiTheme="minorHAnsi" w:eastAsiaTheme="minorEastAsia" w:hAnsiTheme="minorHAnsi" w:cstheme="minorBidi"/>
          <w:b w:val="0"/>
          <w:kern w:val="2"/>
          <w:sz w:val="24"/>
          <w:szCs w:val="24"/>
          <w:lang w:eastAsia="en-GB"/>
          <w14:ligatures w14:val="standardContextual"/>
        </w:rPr>
      </w:pPr>
      <w:hyperlink w:anchor="_Toc210916259" w:history="1">
        <w:r w:rsidRPr="003F750B">
          <w:rPr>
            <w:rStyle w:val="Hyperlink"/>
          </w:rPr>
          <w:t>6</w:t>
        </w:r>
        <w:r>
          <w:rPr>
            <w:rFonts w:asciiTheme="minorHAnsi" w:eastAsiaTheme="minorEastAsia" w:hAnsiTheme="minorHAnsi" w:cstheme="minorBidi"/>
            <w:b w:val="0"/>
            <w:kern w:val="2"/>
            <w:sz w:val="24"/>
            <w:szCs w:val="24"/>
            <w:lang w:eastAsia="en-GB"/>
            <w14:ligatures w14:val="standardContextual"/>
          </w:rPr>
          <w:tab/>
        </w:r>
        <w:r w:rsidRPr="003F750B">
          <w:rPr>
            <w:rStyle w:val="Hyperlink"/>
          </w:rPr>
          <w:t>Advice and Training</w:t>
        </w:r>
        <w:r>
          <w:rPr>
            <w:webHidden/>
          </w:rPr>
          <w:tab/>
        </w:r>
        <w:r>
          <w:rPr>
            <w:webHidden/>
          </w:rPr>
          <w:fldChar w:fldCharType="begin"/>
        </w:r>
        <w:r>
          <w:rPr>
            <w:webHidden/>
          </w:rPr>
          <w:instrText xml:space="preserve"> PAGEREF _Toc210916259 \h </w:instrText>
        </w:r>
        <w:r>
          <w:rPr>
            <w:webHidden/>
          </w:rPr>
        </w:r>
        <w:r>
          <w:rPr>
            <w:webHidden/>
          </w:rPr>
          <w:fldChar w:fldCharType="separate"/>
        </w:r>
        <w:r>
          <w:rPr>
            <w:webHidden/>
          </w:rPr>
          <w:t>8</w:t>
        </w:r>
        <w:r>
          <w:rPr>
            <w:webHidden/>
          </w:rPr>
          <w:fldChar w:fldCharType="end"/>
        </w:r>
      </w:hyperlink>
    </w:p>
    <w:p w14:paraId="516C2013" w14:textId="30F018E9" w:rsidR="00AE052B" w:rsidRDefault="00AE052B">
      <w:pPr>
        <w:pStyle w:val="TOC1"/>
        <w:rPr>
          <w:rFonts w:asciiTheme="minorHAnsi" w:eastAsiaTheme="minorEastAsia" w:hAnsiTheme="minorHAnsi" w:cstheme="minorBidi"/>
          <w:b w:val="0"/>
          <w:kern w:val="2"/>
          <w:sz w:val="24"/>
          <w:szCs w:val="24"/>
          <w:lang w:eastAsia="en-GB"/>
          <w14:ligatures w14:val="standardContextual"/>
        </w:rPr>
      </w:pPr>
      <w:hyperlink w:anchor="_Toc210916260" w:history="1">
        <w:r w:rsidRPr="003F750B">
          <w:rPr>
            <w:rStyle w:val="Hyperlink"/>
          </w:rPr>
          <w:t>7</w:t>
        </w:r>
        <w:r>
          <w:rPr>
            <w:rFonts w:asciiTheme="minorHAnsi" w:eastAsiaTheme="minorEastAsia" w:hAnsiTheme="minorHAnsi" w:cstheme="minorBidi"/>
            <w:b w:val="0"/>
            <w:kern w:val="2"/>
            <w:sz w:val="24"/>
            <w:szCs w:val="24"/>
            <w:lang w:eastAsia="en-GB"/>
            <w14:ligatures w14:val="standardContextual"/>
          </w:rPr>
          <w:tab/>
        </w:r>
        <w:r w:rsidRPr="003F750B">
          <w:rPr>
            <w:rStyle w:val="Hyperlink"/>
          </w:rPr>
          <w:t>Review and Compliance Monitoring</w:t>
        </w:r>
        <w:r>
          <w:rPr>
            <w:webHidden/>
          </w:rPr>
          <w:tab/>
        </w:r>
        <w:r>
          <w:rPr>
            <w:webHidden/>
          </w:rPr>
          <w:fldChar w:fldCharType="begin"/>
        </w:r>
        <w:r>
          <w:rPr>
            <w:webHidden/>
          </w:rPr>
          <w:instrText xml:space="preserve"> PAGEREF _Toc210916260 \h </w:instrText>
        </w:r>
        <w:r>
          <w:rPr>
            <w:webHidden/>
          </w:rPr>
        </w:r>
        <w:r>
          <w:rPr>
            <w:webHidden/>
          </w:rPr>
          <w:fldChar w:fldCharType="separate"/>
        </w:r>
        <w:r>
          <w:rPr>
            <w:webHidden/>
          </w:rPr>
          <w:t>8</w:t>
        </w:r>
        <w:r>
          <w:rPr>
            <w:webHidden/>
          </w:rPr>
          <w:fldChar w:fldCharType="end"/>
        </w:r>
      </w:hyperlink>
    </w:p>
    <w:p w14:paraId="3C1752E4" w14:textId="295F0C20" w:rsidR="00AE052B" w:rsidRDefault="00AE052B">
      <w:pPr>
        <w:pStyle w:val="TOC1"/>
        <w:rPr>
          <w:rFonts w:asciiTheme="minorHAnsi" w:eastAsiaTheme="minorEastAsia" w:hAnsiTheme="minorHAnsi" w:cstheme="minorBidi"/>
          <w:b w:val="0"/>
          <w:kern w:val="2"/>
          <w:sz w:val="24"/>
          <w:szCs w:val="24"/>
          <w:lang w:eastAsia="en-GB"/>
          <w14:ligatures w14:val="standardContextual"/>
        </w:rPr>
      </w:pPr>
      <w:hyperlink w:anchor="_Toc210916261" w:history="1">
        <w:r w:rsidRPr="003F750B">
          <w:rPr>
            <w:rStyle w:val="Hyperlink"/>
          </w:rPr>
          <w:t>Appendix 1 – Risk Assessment Schedule – Systems and Processes</w:t>
        </w:r>
        <w:r>
          <w:rPr>
            <w:webHidden/>
          </w:rPr>
          <w:tab/>
        </w:r>
        <w:r>
          <w:rPr>
            <w:webHidden/>
          </w:rPr>
          <w:fldChar w:fldCharType="begin"/>
        </w:r>
        <w:r>
          <w:rPr>
            <w:webHidden/>
          </w:rPr>
          <w:instrText xml:space="preserve"> PAGEREF _Toc210916261 \h </w:instrText>
        </w:r>
        <w:r>
          <w:rPr>
            <w:webHidden/>
          </w:rPr>
        </w:r>
        <w:r>
          <w:rPr>
            <w:webHidden/>
          </w:rPr>
          <w:fldChar w:fldCharType="separate"/>
        </w:r>
        <w:r>
          <w:rPr>
            <w:webHidden/>
          </w:rPr>
          <w:t>9</w:t>
        </w:r>
        <w:r>
          <w:rPr>
            <w:webHidden/>
          </w:rPr>
          <w:fldChar w:fldCharType="end"/>
        </w:r>
      </w:hyperlink>
    </w:p>
    <w:p w14:paraId="65D3D46F" w14:textId="27B0845D" w:rsidR="00AE052B" w:rsidRDefault="00AE052B">
      <w:pPr>
        <w:pStyle w:val="TOC1"/>
        <w:rPr>
          <w:rFonts w:asciiTheme="minorHAnsi" w:eastAsiaTheme="minorEastAsia" w:hAnsiTheme="minorHAnsi" w:cstheme="minorBidi"/>
          <w:b w:val="0"/>
          <w:kern w:val="2"/>
          <w:sz w:val="24"/>
          <w:szCs w:val="24"/>
          <w:lang w:eastAsia="en-GB"/>
          <w14:ligatures w14:val="standardContextual"/>
        </w:rPr>
      </w:pPr>
      <w:hyperlink w:anchor="_Toc210916262" w:history="1">
        <w:r w:rsidRPr="003F750B">
          <w:rPr>
            <w:rStyle w:val="Hyperlink"/>
          </w:rPr>
          <w:t>Appendix 2 – Risk Assessment Schedule – Staff</w:t>
        </w:r>
        <w:r>
          <w:rPr>
            <w:webHidden/>
          </w:rPr>
          <w:tab/>
        </w:r>
        <w:r>
          <w:rPr>
            <w:webHidden/>
          </w:rPr>
          <w:fldChar w:fldCharType="begin"/>
        </w:r>
        <w:r>
          <w:rPr>
            <w:webHidden/>
          </w:rPr>
          <w:instrText xml:space="preserve"> PAGEREF _Toc210916262 \h </w:instrText>
        </w:r>
        <w:r>
          <w:rPr>
            <w:webHidden/>
          </w:rPr>
        </w:r>
        <w:r>
          <w:rPr>
            <w:webHidden/>
          </w:rPr>
          <w:fldChar w:fldCharType="separate"/>
        </w:r>
        <w:r>
          <w:rPr>
            <w:webHidden/>
          </w:rPr>
          <w:t>10</w:t>
        </w:r>
        <w:r>
          <w:rPr>
            <w:webHidden/>
          </w:rPr>
          <w:fldChar w:fldCharType="end"/>
        </w:r>
      </w:hyperlink>
    </w:p>
    <w:p w14:paraId="0A899DD7" w14:textId="64799807" w:rsidR="00AE052B" w:rsidRDefault="00AE052B">
      <w:pPr>
        <w:pStyle w:val="TOC1"/>
        <w:rPr>
          <w:rFonts w:asciiTheme="minorHAnsi" w:eastAsiaTheme="minorEastAsia" w:hAnsiTheme="minorHAnsi" w:cstheme="minorBidi"/>
          <w:b w:val="0"/>
          <w:kern w:val="2"/>
          <w:sz w:val="24"/>
          <w:szCs w:val="24"/>
          <w:lang w:eastAsia="en-GB"/>
          <w14:ligatures w14:val="standardContextual"/>
        </w:rPr>
      </w:pPr>
      <w:hyperlink w:anchor="_Toc210916263" w:history="1">
        <w:r w:rsidRPr="003F750B">
          <w:rPr>
            <w:rStyle w:val="Hyperlink"/>
          </w:rPr>
          <w:t>Appendix 3 – Patient Risk Assessment Schedule</w:t>
        </w:r>
        <w:r>
          <w:rPr>
            <w:webHidden/>
          </w:rPr>
          <w:tab/>
        </w:r>
        <w:r>
          <w:rPr>
            <w:webHidden/>
          </w:rPr>
          <w:fldChar w:fldCharType="begin"/>
        </w:r>
        <w:r>
          <w:rPr>
            <w:webHidden/>
          </w:rPr>
          <w:instrText xml:space="preserve"> PAGEREF _Toc210916263 \h </w:instrText>
        </w:r>
        <w:r>
          <w:rPr>
            <w:webHidden/>
          </w:rPr>
        </w:r>
        <w:r>
          <w:rPr>
            <w:webHidden/>
          </w:rPr>
          <w:fldChar w:fldCharType="separate"/>
        </w:r>
        <w:r>
          <w:rPr>
            <w:webHidden/>
          </w:rPr>
          <w:t>11</w:t>
        </w:r>
        <w:r>
          <w:rPr>
            <w:webHidden/>
          </w:rPr>
          <w:fldChar w:fldCharType="end"/>
        </w:r>
      </w:hyperlink>
    </w:p>
    <w:p w14:paraId="5C78E9B7" w14:textId="13DC1AA9" w:rsidR="00AE052B" w:rsidRDefault="00AE052B">
      <w:pPr>
        <w:pStyle w:val="TOC1"/>
        <w:rPr>
          <w:rFonts w:asciiTheme="minorHAnsi" w:eastAsiaTheme="minorEastAsia" w:hAnsiTheme="minorHAnsi" w:cstheme="minorBidi"/>
          <w:b w:val="0"/>
          <w:kern w:val="2"/>
          <w:sz w:val="24"/>
          <w:szCs w:val="24"/>
          <w:lang w:eastAsia="en-GB"/>
          <w14:ligatures w14:val="standardContextual"/>
        </w:rPr>
      </w:pPr>
      <w:hyperlink w:anchor="_Toc210916264" w:history="1">
        <w:r w:rsidRPr="003F750B">
          <w:rPr>
            <w:rStyle w:val="Hyperlink"/>
          </w:rPr>
          <w:t>Appendix 4 –Risk Assessment Schedule – Follow Up</w:t>
        </w:r>
        <w:r>
          <w:rPr>
            <w:webHidden/>
          </w:rPr>
          <w:tab/>
        </w:r>
        <w:r>
          <w:rPr>
            <w:webHidden/>
          </w:rPr>
          <w:fldChar w:fldCharType="begin"/>
        </w:r>
        <w:r>
          <w:rPr>
            <w:webHidden/>
          </w:rPr>
          <w:instrText xml:space="preserve"> PAGEREF _Toc210916264 \h </w:instrText>
        </w:r>
        <w:r>
          <w:rPr>
            <w:webHidden/>
          </w:rPr>
        </w:r>
        <w:r>
          <w:rPr>
            <w:webHidden/>
          </w:rPr>
          <w:fldChar w:fldCharType="separate"/>
        </w:r>
        <w:r>
          <w:rPr>
            <w:webHidden/>
          </w:rPr>
          <w:t>14</w:t>
        </w:r>
        <w:r>
          <w:rPr>
            <w:webHidden/>
          </w:rPr>
          <w:fldChar w:fldCharType="end"/>
        </w:r>
      </w:hyperlink>
    </w:p>
    <w:p w14:paraId="25AAFC8E" w14:textId="197A7979" w:rsidR="00AE052B" w:rsidRDefault="00AE052B">
      <w:pPr>
        <w:pStyle w:val="TOC1"/>
        <w:rPr>
          <w:rFonts w:asciiTheme="minorHAnsi" w:eastAsiaTheme="minorEastAsia" w:hAnsiTheme="minorHAnsi" w:cstheme="minorBidi"/>
          <w:b w:val="0"/>
          <w:kern w:val="2"/>
          <w:sz w:val="24"/>
          <w:szCs w:val="24"/>
          <w:lang w:eastAsia="en-GB"/>
          <w14:ligatures w14:val="standardContextual"/>
        </w:rPr>
      </w:pPr>
      <w:hyperlink w:anchor="_Toc210916265" w:history="1">
        <w:r w:rsidRPr="003F750B">
          <w:rPr>
            <w:rStyle w:val="Hyperlink"/>
          </w:rPr>
          <w:t>Appendix 5 –Risk Matrix</w:t>
        </w:r>
        <w:r>
          <w:rPr>
            <w:webHidden/>
          </w:rPr>
          <w:tab/>
        </w:r>
        <w:r>
          <w:rPr>
            <w:webHidden/>
          </w:rPr>
          <w:fldChar w:fldCharType="begin"/>
        </w:r>
        <w:r>
          <w:rPr>
            <w:webHidden/>
          </w:rPr>
          <w:instrText xml:space="preserve"> PAGEREF _Toc210916265 \h </w:instrText>
        </w:r>
        <w:r>
          <w:rPr>
            <w:webHidden/>
          </w:rPr>
        </w:r>
        <w:r>
          <w:rPr>
            <w:webHidden/>
          </w:rPr>
          <w:fldChar w:fldCharType="separate"/>
        </w:r>
        <w:r>
          <w:rPr>
            <w:webHidden/>
          </w:rPr>
          <w:t>15</w:t>
        </w:r>
        <w:r>
          <w:rPr>
            <w:webHidden/>
          </w:rPr>
          <w:fldChar w:fldCharType="end"/>
        </w:r>
      </w:hyperlink>
    </w:p>
    <w:p w14:paraId="2BA79CB8" w14:textId="3C391853" w:rsidR="00AE052B" w:rsidRDefault="00AE052B">
      <w:pPr>
        <w:pStyle w:val="TOC1"/>
        <w:rPr>
          <w:rFonts w:asciiTheme="minorHAnsi" w:eastAsiaTheme="minorEastAsia" w:hAnsiTheme="minorHAnsi" w:cstheme="minorBidi"/>
          <w:b w:val="0"/>
          <w:kern w:val="2"/>
          <w:sz w:val="24"/>
          <w:szCs w:val="24"/>
          <w:lang w:eastAsia="en-GB"/>
          <w14:ligatures w14:val="standardContextual"/>
        </w:rPr>
      </w:pPr>
      <w:hyperlink w:anchor="_Toc210916266" w:history="1">
        <w:r w:rsidRPr="003F750B">
          <w:rPr>
            <w:rStyle w:val="Hyperlink"/>
          </w:rPr>
          <w:t>Appendix 6 – Patient/Clinical Risk Assessment Checklist</w:t>
        </w:r>
        <w:r>
          <w:rPr>
            <w:webHidden/>
          </w:rPr>
          <w:tab/>
        </w:r>
        <w:r>
          <w:rPr>
            <w:webHidden/>
          </w:rPr>
          <w:fldChar w:fldCharType="begin"/>
        </w:r>
        <w:r>
          <w:rPr>
            <w:webHidden/>
          </w:rPr>
          <w:instrText xml:space="preserve"> PAGEREF _Toc210916266 \h </w:instrText>
        </w:r>
        <w:r>
          <w:rPr>
            <w:webHidden/>
          </w:rPr>
        </w:r>
        <w:r>
          <w:rPr>
            <w:webHidden/>
          </w:rPr>
          <w:fldChar w:fldCharType="separate"/>
        </w:r>
        <w:r>
          <w:rPr>
            <w:webHidden/>
          </w:rPr>
          <w:t>18</w:t>
        </w:r>
        <w:r>
          <w:rPr>
            <w:webHidden/>
          </w:rPr>
          <w:fldChar w:fldCharType="end"/>
        </w:r>
      </w:hyperlink>
    </w:p>
    <w:p w14:paraId="6B5A37C1" w14:textId="5833FD1C" w:rsidR="00183BCB" w:rsidRPr="000B7BCD" w:rsidRDefault="001354C6" w:rsidP="00185D32">
      <w:pPr>
        <w:rPr>
          <w:rFonts w:cs="Arial"/>
          <w:sz w:val="28"/>
          <w:szCs w:val="28"/>
        </w:rPr>
      </w:pPr>
      <w:r w:rsidRPr="000B7BCD">
        <w:fldChar w:fldCharType="end"/>
      </w:r>
      <w:bookmarkStart w:id="0" w:name="_Toc222888935"/>
    </w:p>
    <w:p w14:paraId="7F19E8D0" w14:textId="2EBC2C65" w:rsidR="00F94EF1" w:rsidRPr="000B7BCD" w:rsidRDefault="00384C57" w:rsidP="00185D32">
      <w:pPr>
        <w:pStyle w:val="Heading1"/>
      </w:pPr>
      <w:bookmarkStart w:id="1" w:name="_Toc242855691"/>
      <w:r w:rsidRPr="000B7BCD">
        <w:br w:type="page"/>
      </w:r>
      <w:bookmarkStart w:id="2" w:name="_Toc210916243"/>
      <w:r w:rsidR="00D40E8D" w:rsidRPr="000B7BCD">
        <w:lastRenderedPageBreak/>
        <w:t>Introduction</w:t>
      </w:r>
      <w:bookmarkEnd w:id="0"/>
      <w:bookmarkEnd w:id="1"/>
      <w:r w:rsidR="008F0C10">
        <w:t xml:space="preserve"> &amp; Purpose</w:t>
      </w:r>
      <w:bookmarkEnd w:id="2"/>
    </w:p>
    <w:p w14:paraId="2B53A8AF" w14:textId="1D2CA116" w:rsidR="008F0C10" w:rsidRDefault="008F0C10" w:rsidP="008F0C10">
      <w:pPr>
        <w:autoSpaceDE w:val="0"/>
        <w:autoSpaceDN w:val="0"/>
        <w:adjustRightInd w:val="0"/>
        <w:ind w:left="709"/>
        <w:rPr>
          <w:rFonts w:cs="Arial"/>
          <w:lang w:val="en-US"/>
        </w:rPr>
      </w:pPr>
      <w:bookmarkStart w:id="3" w:name="_Toc222888936"/>
      <w:bookmarkStart w:id="4" w:name="_Toc242855692"/>
      <w:r>
        <w:rPr>
          <w:rFonts w:cs="Arial"/>
          <w:lang w:val="en-US"/>
        </w:rPr>
        <w:t xml:space="preserve">This code of practice addresses the need for formal identification and assessment of risk to ensure compliance with accepted best practice identified in NHS Shropshire, Telford and Wrekin </w:t>
      </w:r>
      <w:r w:rsidR="00C025A7">
        <w:rPr>
          <w:rFonts w:cs="Arial"/>
          <w:lang w:val="en-US"/>
        </w:rPr>
        <w:t>Integrated Care Board</w:t>
      </w:r>
      <w:r>
        <w:rPr>
          <w:rFonts w:cs="Arial"/>
          <w:lang w:val="en-US"/>
        </w:rPr>
        <w:t xml:space="preserve"> (</w:t>
      </w:r>
      <w:r w:rsidR="00C025A7">
        <w:rPr>
          <w:rFonts w:cs="Arial"/>
          <w:lang w:val="en-US"/>
        </w:rPr>
        <w:t xml:space="preserve">NHS </w:t>
      </w:r>
      <w:r>
        <w:rPr>
          <w:rFonts w:cs="Arial"/>
          <w:lang w:val="en-US"/>
        </w:rPr>
        <w:t>STW</w:t>
      </w:r>
      <w:r w:rsidR="00C025A7">
        <w:rPr>
          <w:rFonts w:cs="Arial"/>
          <w:lang w:val="en-US"/>
        </w:rPr>
        <w:t>)</w:t>
      </w:r>
      <w:r>
        <w:rPr>
          <w:rFonts w:cs="Arial"/>
          <w:lang w:val="en-US"/>
        </w:rPr>
        <w:t xml:space="preserve"> Risk Management Strategy.</w:t>
      </w:r>
    </w:p>
    <w:p w14:paraId="437B022A" w14:textId="7BA3D498" w:rsidR="008F0C10" w:rsidRDefault="008F0C10" w:rsidP="008F0C10">
      <w:pPr>
        <w:autoSpaceDE w:val="0"/>
        <w:autoSpaceDN w:val="0"/>
        <w:adjustRightInd w:val="0"/>
        <w:ind w:left="709"/>
        <w:rPr>
          <w:rFonts w:cs="Arial"/>
          <w:lang w:val="en-US"/>
        </w:rPr>
      </w:pPr>
      <w:r>
        <w:rPr>
          <w:rFonts w:cs="Arial"/>
          <w:lang w:val="en-US"/>
        </w:rPr>
        <w:t>Consequently</w:t>
      </w:r>
      <w:r w:rsidR="00C025A7">
        <w:rPr>
          <w:rFonts w:cs="Arial"/>
          <w:lang w:val="en-US"/>
        </w:rPr>
        <w:t>,</w:t>
      </w:r>
      <w:r>
        <w:rPr>
          <w:rFonts w:cs="Arial"/>
          <w:lang w:val="en-US"/>
        </w:rPr>
        <w:t xml:space="preserve"> the methodology, based upon the Risk Management Strategy, and laid out in this </w:t>
      </w:r>
      <w:proofErr w:type="gramStart"/>
      <w:r>
        <w:rPr>
          <w:rFonts w:cs="Arial"/>
          <w:lang w:val="en-US"/>
        </w:rPr>
        <w:t>document</w:t>
      </w:r>
      <w:proofErr w:type="gramEnd"/>
      <w:r>
        <w:rPr>
          <w:rFonts w:cs="Arial"/>
          <w:lang w:val="en-US"/>
        </w:rPr>
        <w:t xml:space="preserve"> should be used to assess risks to the </w:t>
      </w:r>
      <w:r w:rsidR="00C025A7">
        <w:rPr>
          <w:rFonts w:cs="Arial"/>
          <w:lang w:val="en-US"/>
        </w:rPr>
        <w:t>NHS STW</w:t>
      </w:r>
      <w:r>
        <w:rPr>
          <w:rFonts w:cs="Arial"/>
          <w:lang w:val="en-US"/>
        </w:rPr>
        <w:t xml:space="preserve"> not meeting its objectives or discharging its statutory duties and risks to its client population that relate to those duties.</w:t>
      </w:r>
    </w:p>
    <w:p w14:paraId="610ECEC3" w14:textId="4D9BCE56" w:rsidR="008F0C10" w:rsidRDefault="008F0C10" w:rsidP="008F0C10">
      <w:pPr>
        <w:autoSpaceDE w:val="0"/>
        <w:autoSpaceDN w:val="0"/>
        <w:adjustRightInd w:val="0"/>
        <w:ind w:left="709"/>
        <w:rPr>
          <w:rFonts w:cs="Arial"/>
          <w:lang w:val="en-US"/>
        </w:rPr>
      </w:pPr>
      <w:r>
        <w:rPr>
          <w:rFonts w:cs="Arial"/>
          <w:lang w:val="en-US"/>
        </w:rPr>
        <w:t xml:space="preserve">This risk assessment code of practice should be applied to the assessment of all types of </w:t>
      </w:r>
      <w:proofErr w:type="gramStart"/>
      <w:r>
        <w:rPr>
          <w:rFonts w:cs="Arial"/>
          <w:lang w:val="en-US"/>
        </w:rPr>
        <w:t>risks;</w:t>
      </w:r>
      <w:proofErr w:type="gramEnd"/>
      <w:r>
        <w:rPr>
          <w:rFonts w:cs="Arial"/>
          <w:lang w:val="en-US"/>
        </w:rPr>
        <w:t xml:space="preserve"> including health and safety risks, which as an employer under the Health and Safety at Work Act 1974 </w:t>
      </w:r>
      <w:r w:rsidR="00C025A7">
        <w:rPr>
          <w:rFonts w:cs="Arial"/>
          <w:lang w:val="en-US"/>
        </w:rPr>
        <w:t>NHS STW</w:t>
      </w:r>
      <w:r>
        <w:rPr>
          <w:rFonts w:cs="Arial"/>
          <w:lang w:val="en-US"/>
        </w:rPr>
        <w:t xml:space="preserve"> is required to address.</w:t>
      </w:r>
    </w:p>
    <w:p w14:paraId="4935B22D" w14:textId="77777777" w:rsidR="007A54A0" w:rsidRPr="00AF26AE" w:rsidRDefault="007A54A0" w:rsidP="008F0C10">
      <w:pPr>
        <w:autoSpaceDE w:val="0"/>
        <w:autoSpaceDN w:val="0"/>
        <w:adjustRightInd w:val="0"/>
        <w:ind w:left="709"/>
        <w:rPr>
          <w:rFonts w:cs="Arial"/>
          <w:lang w:val="en-US"/>
        </w:rPr>
      </w:pPr>
    </w:p>
    <w:p w14:paraId="2010F767" w14:textId="77777777" w:rsidR="006D64E7" w:rsidRDefault="009F189D" w:rsidP="00185D32">
      <w:pPr>
        <w:pStyle w:val="Heading1"/>
      </w:pPr>
      <w:bookmarkStart w:id="5" w:name="_Toc222888937"/>
      <w:bookmarkStart w:id="6" w:name="_Toc242855693"/>
      <w:bookmarkStart w:id="7" w:name="_Toc210916244"/>
      <w:bookmarkEnd w:id="3"/>
      <w:bookmarkEnd w:id="4"/>
      <w:r w:rsidRPr="000B7BCD">
        <w:t>Responsibilities</w:t>
      </w:r>
      <w:bookmarkEnd w:id="5"/>
      <w:bookmarkEnd w:id="6"/>
      <w:bookmarkEnd w:id="7"/>
    </w:p>
    <w:p w14:paraId="2028B475" w14:textId="77777777" w:rsidR="00E226AE" w:rsidRPr="000B7BCD" w:rsidRDefault="00E226AE" w:rsidP="00185D32">
      <w:pPr>
        <w:pStyle w:val="Heading2"/>
      </w:pPr>
      <w:bookmarkStart w:id="8" w:name="_Toc242855694"/>
      <w:bookmarkStart w:id="9" w:name="_Toc210916245"/>
      <w:r w:rsidRPr="000B7BCD">
        <w:t xml:space="preserve">The </w:t>
      </w:r>
      <w:bookmarkEnd w:id="8"/>
      <w:r w:rsidR="0040535A">
        <w:t>Chief Executive</w:t>
      </w:r>
      <w:bookmarkEnd w:id="9"/>
      <w:r w:rsidR="0040535A">
        <w:t xml:space="preserve"> </w:t>
      </w:r>
    </w:p>
    <w:p w14:paraId="1B199045" w14:textId="3CCE3337" w:rsidR="007A54A0" w:rsidRDefault="00C025A7" w:rsidP="008F0C10">
      <w:pPr>
        <w:pStyle w:val="StyleLeft127cm"/>
      </w:pPr>
      <w:bookmarkStart w:id="10" w:name="_Toc242855695"/>
      <w:bookmarkStart w:id="11" w:name="_Toc381695003"/>
      <w:r>
        <w:t xml:space="preserve">The Chief Executive Officer </w:t>
      </w:r>
      <w:r w:rsidR="008F0C10">
        <w:t xml:space="preserve">has responsibility for ensuring the </w:t>
      </w:r>
      <w:r>
        <w:t>NHS STW</w:t>
      </w:r>
      <w:r w:rsidR="008F0C10">
        <w:t xml:space="preserve"> has a programme of risk management</w:t>
      </w:r>
      <w:r>
        <w:t>.</w:t>
      </w:r>
      <w:r w:rsidR="008F0C10">
        <w:t xml:space="preserve"> </w:t>
      </w:r>
    </w:p>
    <w:p w14:paraId="0DEB2DC7" w14:textId="35F99F73" w:rsidR="007C3CB0" w:rsidRPr="000B7BCD" w:rsidRDefault="00C025A7" w:rsidP="00185D32">
      <w:pPr>
        <w:pStyle w:val="Heading2"/>
      </w:pPr>
      <w:bookmarkStart w:id="12" w:name="_Toc210916246"/>
      <w:bookmarkEnd w:id="11"/>
      <w:bookmarkEnd w:id="10"/>
      <w:r>
        <w:t xml:space="preserve">The </w:t>
      </w:r>
      <w:r w:rsidR="008F0C10">
        <w:t>Chief Business Officer</w:t>
      </w:r>
      <w:bookmarkEnd w:id="12"/>
    </w:p>
    <w:p w14:paraId="10810AE2" w14:textId="4D8FA8DC" w:rsidR="007A54A0" w:rsidRDefault="00C025A7" w:rsidP="008F0C10">
      <w:pPr>
        <w:pStyle w:val="StyleLeft127cm"/>
      </w:pPr>
      <w:bookmarkStart w:id="13" w:name="_Toc242855728"/>
      <w:bookmarkStart w:id="14" w:name="_Toc242856783"/>
      <w:r>
        <w:t>The Chief Business Officer</w:t>
      </w:r>
      <w:r w:rsidR="008F0C10">
        <w:t xml:space="preserve"> is the senior manager responsible for risk management.</w:t>
      </w:r>
    </w:p>
    <w:p w14:paraId="6A53DC12" w14:textId="5C06A463" w:rsidR="00272598" w:rsidRPr="000B7BCD" w:rsidRDefault="008F0C10" w:rsidP="007974C1">
      <w:pPr>
        <w:pStyle w:val="Heading2"/>
      </w:pPr>
      <w:bookmarkStart w:id="15" w:name="_Toc210916247"/>
      <w:bookmarkEnd w:id="13"/>
      <w:bookmarkEnd w:id="14"/>
      <w:r>
        <w:t>Managers (including Directors)</w:t>
      </w:r>
      <w:bookmarkEnd w:id="15"/>
    </w:p>
    <w:p w14:paraId="59736F7F" w14:textId="1A96DFC9" w:rsidR="008F0C10" w:rsidRPr="005D638A" w:rsidRDefault="008F0C10" w:rsidP="008F0C10">
      <w:pPr>
        <w:ind w:left="720"/>
        <w:rPr>
          <w:szCs w:val="20"/>
        </w:rPr>
      </w:pPr>
      <w:bookmarkStart w:id="16" w:name="_Toc242855729"/>
      <w:bookmarkStart w:id="17" w:name="_Toc242856784"/>
      <w:r w:rsidRPr="005D638A">
        <w:rPr>
          <w:szCs w:val="20"/>
        </w:rPr>
        <w:t>Managers are responsible for the effective management of risks in their related areas and should ensure the implementati</w:t>
      </w:r>
      <w:r>
        <w:rPr>
          <w:szCs w:val="20"/>
        </w:rPr>
        <w:t xml:space="preserve">on of </w:t>
      </w:r>
      <w:r w:rsidR="00C025A7">
        <w:rPr>
          <w:szCs w:val="20"/>
        </w:rPr>
        <w:t>NHS STW</w:t>
      </w:r>
      <w:r>
        <w:rPr>
          <w:szCs w:val="20"/>
        </w:rPr>
        <w:t xml:space="preserve"> </w:t>
      </w:r>
      <w:r w:rsidRPr="005D638A">
        <w:rPr>
          <w:szCs w:val="20"/>
        </w:rPr>
        <w:t>Risk Management Strategy and Risk Assessment Code of Practice by:</w:t>
      </w:r>
    </w:p>
    <w:p w14:paraId="3C894DDA" w14:textId="77777777" w:rsidR="008F0C10" w:rsidRPr="005D638A" w:rsidRDefault="008F0C10" w:rsidP="008F0C10">
      <w:pPr>
        <w:numPr>
          <w:ilvl w:val="0"/>
          <w:numId w:val="10"/>
        </w:numPr>
        <w:rPr>
          <w:szCs w:val="20"/>
        </w:rPr>
      </w:pPr>
      <w:r w:rsidRPr="005D638A">
        <w:rPr>
          <w:szCs w:val="20"/>
        </w:rPr>
        <w:t>Demonstrating personal involvement and support for the promotion of risk management.</w:t>
      </w:r>
    </w:p>
    <w:p w14:paraId="7A7C818D" w14:textId="77777777" w:rsidR="008F0C10" w:rsidRPr="005D638A" w:rsidRDefault="008F0C10" w:rsidP="008F0C10">
      <w:pPr>
        <w:numPr>
          <w:ilvl w:val="0"/>
          <w:numId w:val="10"/>
        </w:numPr>
        <w:rPr>
          <w:szCs w:val="20"/>
        </w:rPr>
      </w:pPr>
      <w:r w:rsidRPr="005D638A">
        <w:rPr>
          <w:szCs w:val="20"/>
        </w:rPr>
        <w:t>Ensuring that staff accountable to them are aware of and understand risk management in their areas of responsibility.</w:t>
      </w:r>
    </w:p>
    <w:p w14:paraId="15830ADE" w14:textId="77777777" w:rsidR="008F0C10" w:rsidRPr="005D638A" w:rsidRDefault="008F0C10" w:rsidP="008F0C10">
      <w:pPr>
        <w:numPr>
          <w:ilvl w:val="0"/>
          <w:numId w:val="10"/>
        </w:numPr>
        <w:rPr>
          <w:szCs w:val="20"/>
        </w:rPr>
      </w:pPr>
      <w:r w:rsidRPr="005D638A">
        <w:rPr>
          <w:szCs w:val="20"/>
        </w:rPr>
        <w:t>Ensuring risks in functions for which they are accountable are identified and managed and mitigating actions implemented.</w:t>
      </w:r>
    </w:p>
    <w:p w14:paraId="5F4497E0" w14:textId="77777777" w:rsidR="008F0C10" w:rsidRPr="005D638A" w:rsidRDefault="008F0C10" w:rsidP="008F0C10">
      <w:pPr>
        <w:numPr>
          <w:ilvl w:val="0"/>
          <w:numId w:val="10"/>
        </w:numPr>
        <w:rPr>
          <w:szCs w:val="20"/>
        </w:rPr>
      </w:pPr>
      <w:r w:rsidRPr="005D638A">
        <w:rPr>
          <w:szCs w:val="20"/>
        </w:rPr>
        <w:t>Ensuring identified risks</w:t>
      </w:r>
      <w:r>
        <w:rPr>
          <w:szCs w:val="20"/>
        </w:rPr>
        <w:t>, where applicable,</w:t>
      </w:r>
      <w:r w:rsidRPr="005D638A">
        <w:rPr>
          <w:szCs w:val="20"/>
        </w:rPr>
        <w:t xml:space="preserve"> are reported on either Board Assurance Framework or appropriate Risk Registers and updated as applicable.</w:t>
      </w:r>
    </w:p>
    <w:p w14:paraId="6583532D" w14:textId="77777777" w:rsidR="008F0C10" w:rsidRPr="005D638A" w:rsidRDefault="008F0C10" w:rsidP="008F0C10">
      <w:pPr>
        <w:numPr>
          <w:ilvl w:val="0"/>
          <w:numId w:val="10"/>
        </w:numPr>
        <w:rPr>
          <w:szCs w:val="20"/>
        </w:rPr>
      </w:pPr>
      <w:r w:rsidRPr="005D638A">
        <w:rPr>
          <w:szCs w:val="20"/>
        </w:rPr>
        <w:t>Ensuring action plans for risks relating to their respective areas are prepared and reviewed on a regular basis.</w:t>
      </w:r>
    </w:p>
    <w:p w14:paraId="7A1AC747" w14:textId="77777777" w:rsidR="008F0C10" w:rsidRPr="005D638A" w:rsidRDefault="008F0C10" w:rsidP="008F0C10">
      <w:pPr>
        <w:numPr>
          <w:ilvl w:val="0"/>
          <w:numId w:val="10"/>
        </w:numPr>
        <w:rPr>
          <w:szCs w:val="20"/>
        </w:rPr>
      </w:pPr>
      <w:r w:rsidRPr="005D638A">
        <w:rPr>
          <w:szCs w:val="20"/>
        </w:rPr>
        <w:t>Ensuring risks are escalated where they are of a strategic nature.</w:t>
      </w:r>
    </w:p>
    <w:p w14:paraId="705BD824" w14:textId="77777777" w:rsidR="008F0C10" w:rsidRPr="005D638A" w:rsidRDefault="008F0C10" w:rsidP="008F0C10">
      <w:pPr>
        <w:numPr>
          <w:ilvl w:val="0"/>
          <w:numId w:val="10"/>
        </w:numPr>
        <w:rPr>
          <w:szCs w:val="20"/>
        </w:rPr>
      </w:pPr>
      <w:r w:rsidRPr="005D638A">
        <w:rPr>
          <w:szCs w:val="20"/>
        </w:rPr>
        <w:t>Ensuring that learning from events, incidents, risk assessments is disseminated throughout the organisation.</w:t>
      </w:r>
    </w:p>
    <w:p w14:paraId="0D6C4326" w14:textId="13E4E7BC" w:rsidR="00272598" w:rsidRPr="000B7BCD" w:rsidRDefault="008F0C10" w:rsidP="00185D32">
      <w:pPr>
        <w:pStyle w:val="Heading2"/>
      </w:pPr>
      <w:bookmarkStart w:id="18" w:name="_Toc210916248"/>
      <w:bookmarkEnd w:id="16"/>
      <w:bookmarkEnd w:id="17"/>
      <w:r>
        <w:lastRenderedPageBreak/>
        <w:t>ICB Staff</w:t>
      </w:r>
      <w:bookmarkEnd w:id="18"/>
    </w:p>
    <w:p w14:paraId="39B63184" w14:textId="77777777" w:rsidR="008F0C10" w:rsidRPr="005D638A" w:rsidRDefault="008F0C10" w:rsidP="008F0C10">
      <w:pPr>
        <w:ind w:left="720"/>
        <w:jc w:val="left"/>
        <w:rPr>
          <w:rFonts w:cs="Arial"/>
        </w:rPr>
      </w:pPr>
      <w:bookmarkStart w:id="19" w:name="_Toc242855731"/>
      <w:bookmarkStart w:id="20" w:name="_Toc242856786"/>
      <w:r w:rsidRPr="005D638A">
        <w:rPr>
          <w:rFonts w:cs="Arial"/>
        </w:rPr>
        <w:t xml:space="preserve">Risk management is not simply a corporate function; it is the responsibility of </w:t>
      </w:r>
      <w:r w:rsidRPr="005D638A">
        <w:rPr>
          <w:rFonts w:cs="Arial"/>
          <w:u w:val="single"/>
        </w:rPr>
        <w:t>all</w:t>
      </w:r>
      <w:r w:rsidRPr="005D638A">
        <w:rPr>
          <w:rFonts w:cs="Arial"/>
        </w:rPr>
        <w:t xml:space="preserve"> staff to ensure that, to prevent harm, aid innovation and avoid challenge by the Department of Health</w:t>
      </w:r>
      <w:r>
        <w:rPr>
          <w:rFonts w:cs="Arial"/>
        </w:rPr>
        <w:t>/NHS England</w:t>
      </w:r>
      <w:r w:rsidRPr="005D638A">
        <w:rPr>
          <w:rFonts w:cs="Arial"/>
        </w:rPr>
        <w:t xml:space="preserve"> or by claim or court action, risks to safety and effective working and potential improvements are fully identified and action taken to mitigate wherever possible.</w:t>
      </w:r>
    </w:p>
    <w:p w14:paraId="1D965FCF" w14:textId="4735D274" w:rsidR="008F0C10" w:rsidRPr="005D638A" w:rsidRDefault="008F0C10" w:rsidP="008F0C10">
      <w:pPr>
        <w:ind w:firstLine="720"/>
        <w:rPr>
          <w:szCs w:val="20"/>
        </w:rPr>
      </w:pPr>
      <w:r w:rsidRPr="005D638A">
        <w:rPr>
          <w:szCs w:val="20"/>
        </w:rPr>
        <w:t xml:space="preserve">All staff working for </w:t>
      </w:r>
      <w:r w:rsidR="00C025A7">
        <w:rPr>
          <w:szCs w:val="20"/>
        </w:rPr>
        <w:t>NHS STW</w:t>
      </w:r>
      <w:r w:rsidRPr="005D638A">
        <w:rPr>
          <w:szCs w:val="20"/>
        </w:rPr>
        <w:t xml:space="preserve"> will:</w:t>
      </w:r>
    </w:p>
    <w:p w14:paraId="2CE64D49" w14:textId="65BFA8DF" w:rsidR="008F0C10" w:rsidRPr="005D638A" w:rsidRDefault="008F0C10" w:rsidP="008F0C10">
      <w:pPr>
        <w:numPr>
          <w:ilvl w:val="0"/>
          <w:numId w:val="11"/>
        </w:numPr>
        <w:rPr>
          <w:szCs w:val="20"/>
        </w:rPr>
      </w:pPr>
      <w:r w:rsidRPr="005D638A">
        <w:rPr>
          <w:szCs w:val="20"/>
        </w:rPr>
        <w:t xml:space="preserve">Be aware that they have a duty under legislation to take reasonable care of their own safety and the safety of others and to comply with appropriate </w:t>
      </w:r>
      <w:r w:rsidR="009B5A19">
        <w:rPr>
          <w:szCs w:val="20"/>
        </w:rPr>
        <w:t>NHS STW</w:t>
      </w:r>
      <w:r w:rsidRPr="005D638A">
        <w:rPr>
          <w:szCs w:val="20"/>
        </w:rPr>
        <w:t xml:space="preserve"> rules, regulations, policies, procedures and guidelines.</w:t>
      </w:r>
    </w:p>
    <w:p w14:paraId="1A2FAF21" w14:textId="77777777" w:rsidR="008F0C10" w:rsidRPr="005D638A" w:rsidRDefault="008F0C10" w:rsidP="008F0C10">
      <w:pPr>
        <w:numPr>
          <w:ilvl w:val="0"/>
          <w:numId w:val="11"/>
        </w:numPr>
        <w:rPr>
          <w:szCs w:val="20"/>
        </w:rPr>
      </w:pPr>
      <w:r>
        <w:rPr>
          <w:szCs w:val="20"/>
        </w:rPr>
        <w:t xml:space="preserve">Be familiar with the </w:t>
      </w:r>
      <w:r w:rsidRPr="005D638A">
        <w:rPr>
          <w:szCs w:val="20"/>
        </w:rPr>
        <w:t>Risk Management Strategy and Risk Assessment Code of Practice and comply with the requirements stated in each.</w:t>
      </w:r>
    </w:p>
    <w:p w14:paraId="325E5503" w14:textId="176B4CC5" w:rsidR="008F0C10" w:rsidRPr="005D638A" w:rsidRDefault="008F0C10" w:rsidP="008F0C10">
      <w:pPr>
        <w:numPr>
          <w:ilvl w:val="0"/>
          <w:numId w:val="11"/>
        </w:numPr>
        <w:rPr>
          <w:szCs w:val="20"/>
        </w:rPr>
      </w:pPr>
      <w:r w:rsidRPr="005D638A">
        <w:rPr>
          <w:szCs w:val="20"/>
        </w:rPr>
        <w:t>Identify and report risks to</w:t>
      </w:r>
      <w:r>
        <w:rPr>
          <w:szCs w:val="20"/>
        </w:rPr>
        <w:t xml:space="preserve"> their </w:t>
      </w:r>
      <w:proofErr w:type="gramStart"/>
      <w:r w:rsidR="009B5A19">
        <w:rPr>
          <w:szCs w:val="20"/>
        </w:rPr>
        <w:t>M</w:t>
      </w:r>
      <w:r>
        <w:rPr>
          <w:szCs w:val="20"/>
        </w:rPr>
        <w:t>anager</w:t>
      </w:r>
      <w:proofErr w:type="gramEnd"/>
      <w:r>
        <w:rPr>
          <w:szCs w:val="20"/>
        </w:rPr>
        <w:t xml:space="preserve"> or Director</w:t>
      </w:r>
      <w:r w:rsidRPr="005D638A">
        <w:rPr>
          <w:szCs w:val="20"/>
        </w:rPr>
        <w:t>.</w:t>
      </w:r>
    </w:p>
    <w:p w14:paraId="67F02DA1" w14:textId="77777777" w:rsidR="008F0C10" w:rsidRPr="005D638A" w:rsidRDefault="008F0C10" w:rsidP="008F0C10">
      <w:pPr>
        <w:numPr>
          <w:ilvl w:val="0"/>
          <w:numId w:val="11"/>
        </w:numPr>
        <w:rPr>
          <w:szCs w:val="20"/>
        </w:rPr>
      </w:pPr>
      <w:r w:rsidRPr="005D638A">
        <w:rPr>
          <w:szCs w:val="20"/>
        </w:rPr>
        <w:t>Reporting incidents and complaints as applicable in line with established processes.</w:t>
      </w:r>
    </w:p>
    <w:p w14:paraId="041355A7" w14:textId="68990E0B" w:rsidR="008F0C10" w:rsidRPr="005D638A" w:rsidRDefault="008F0C10" w:rsidP="008F0C10">
      <w:pPr>
        <w:numPr>
          <w:ilvl w:val="0"/>
          <w:numId w:val="11"/>
        </w:numPr>
        <w:rPr>
          <w:szCs w:val="20"/>
        </w:rPr>
      </w:pPr>
      <w:r w:rsidRPr="005D638A">
        <w:rPr>
          <w:szCs w:val="20"/>
        </w:rPr>
        <w:t xml:space="preserve">Co-operating with others in the management of risks identified within </w:t>
      </w:r>
      <w:r w:rsidR="009B5A19">
        <w:rPr>
          <w:szCs w:val="20"/>
        </w:rPr>
        <w:t>NHS STW</w:t>
      </w:r>
      <w:r w:rsidRPr="005D638A">
        <w:rPr>
          <w:szCs w:val="20"/>
        </w:rPr>
        <w:t>.</w:t>
      </w:r>
    </w:p>
    <w:p w14:paraId="74C9AB2D" w14:textId="77777777" w:rsidR="008F0C10" w:rsidRPr="005D638A" w:rsidRDefault="008F0C10" w:rsidP="008F0C10">
      <w:pPr>
        <w:numPr>
          <w:ilvl w:val="0"/>
          <w:numId w:val="11"/>
        </w:numPr>
        <w:rPr>
          <w:szCs w:val="20"/>
        </w:rPr>
      </w:pPr>
      <w:r w:rsidRPr="005D638A">
        <w:rPr>
          <w:szCs w:val="20"/>
        </w:rPr>
        <w:t>Taking action to protect themselves and others from risk.</w:t>
      </w:r>
    </w:p>
    <w:p w14:paraId="487FC95D" w14:textId="56E7B36E" w:rsidR="008F0C10" w:rsidRDefault="008F0C10" w:rsidP="00185D32">
      <w:pPr>
        <w:pStyle w:val="Heading2"/>
      </w:pPr>
      <w:bookmarkStart w:id="21" w:name="_Toc210916249"/>
      <w:r>
        <w:t>Midlands and Lancashire Commissioning Support Unit (CSU) Health and Safety Manager</w:t>
      </w:r>
      <w:bookmarkEnd w:id="21"/>
    </w:p>
    <w:p w14:paraId="6A4ECB03" w14:textId="77777777" w:rsidR="008F0C10" w:rsidRDefault="008F0C10" w:rsidP="008F0C10">
      <w:pPr>
        <w:ind w:firstLine="720"/>
        <w:rPr>
          <w:lang w:val="en-US"/>
        </w:rPr>
      </w:pPr>
      <w:r>
        <w:rPr>
          <w:lang w:val="en-US"/>
        </w:rPr>
        <w:t>The CSU Health and Safety Manager is responsible for:</w:t>
      </w:r>
    </w:p>
    <w:p w14:paraId="6BCF1BD0" w14:textId="77777777" w:rsidR="008F0C10" w:rsidRDefault="008F0C10" w:rsidP="008F0C10">
      <w:pPr>
        <w:numPr>
          <w:ilvl w:val="3"/>
          <w:numId w:val="12"/>
        </w:numPr>
        <w:autoSpaceDE w:val="0"/>
        <w:autoSpaceDN w:val="0"/>
        <w:adjustRightInd w:val="0"/>
        <w:ind w:left="1424" w:hanging="284"/>
        <w:rPr>
          <w:rFonts w:cs="Arial"/>
          <w:color w:val="000000"/>
          <w:lang w:val="en-US"/>
        </w:rPr>
      </w:pPr>
      <w:r>
        <w:rPr>
          <w:rFonts w:cs="Arial"/>
          <w:color w:val="000000"/>
          <w:lang w:val="en-US"/>
        </w:rPr>
        <w:t>providing advice and support to the Governing Body, managers and staff who conduct health and safety risk assessments.</w:t>
      </w:r>
    </w:p>
    <w:p w14:paraId="036ADFB8" w14:textId="77777777" w:rsidR="008F0C10" w:rsidRDefault="008F0C10" w:rsidP="008F0C10">
      <w:pPr>
        <w:numPr>
          <w:ilvl w:val="3"/>
          <w:numId w:val="12"/>
        </w:numPr>
        <w:autoSpaceDE w:val="0"/>
        <w:autoSpaceDN w:val="0"/>
        <w:adjustRightInd w:val="0"/>
        <w:ind w:left="1424" w:hanging="284"/>
        <w:rPr>
          <w:rFonts w:cs="Arial"/>
          <w:color w:val="000000"/>
          <w:lang w:val="en-US"/>
        </w:rPr>
      </w:pPr>
      <w:r>
        <w:rPr>
          <w:rFonts w:cs="Arial"/>
          <w:color w:val="000000"/>
          <w:lang w:val="en-US"/>
        </w:rPr>
        <w:t>e</w:t>
      </w:r>
      <w:r w:rsidRPr="00AF26AE">
        <w:rPr>
          <w:rFonts w:cs="Arial"/>
          <w:color w:val="000000"/>
          <w:lang w:val="en-US"/>
        </w:rPr>
        <w:t xml:space="preserve">nsuring that significant </w:t>
      </w:r>
      <w:r>
        <w:rPr>
          <w:rFonts w:cs="Arial"/>
          <w:color w:val="000000"/>
          <w:lang w:val="en-US"/>
        </w:rPr>
        <w:t xml:space="preserve">health and safety </w:t>
      </w:r>
      <w:r w:rsidRPr="00AF26AE">
        <w:rPr>
          <w:rFonts w:cs="Arial"/>
          <w:color w:val="000000"/>
          <w:lang w:val="en-US"/>
        </w:rPr>
        <w:t>risks that cannot easily be addressed are escalated through to</w:t>
      </w:r>
      <w:r>
        <w:rPr>
          <w:rFonts w:cs="Arial"/>
          <w:color w:val="000000"/>
          <w:lang w:val="en-US"/>
        </w:rPr>
        <w:t xml:space="preserve"> the appropriate Director</w:t>
      </w:r>
      <w:r w:rsidRPr="00AF26AE">
        <w:rPr>
          <w:rFonts w:cs="Arial"/>
          <w:color w:val="000000"/>
          <w:lang w:val="en-US"/>
        </w:rPr>
        <w:t xml:space="preserve"> or commissioner for further action or consideration for the Board A</w:t>
      </w:r>
      <w:r>
        <w:rPr>
          <w:rFonts w:cs="Arial"/>
          <w:color w:val="000000"/>
          <w:lang w:val="en-US"/>
        </w:rPr>
        <w:t xml:space="preserve">ssurance Framework or Directorate </w:t>
      </w:r>
      <w:r w:rsidRPr="00AF26AE">
        <w:rPr>
          <w:rFonts w:cs="Arial"/>
          <w:color w:val="000000"/>
          <w:lang w:val="en-US"/>
        </w:rPr>
        <w:t>Risk Register.</w:t>
      </w:r>
    </w:p>
    <w:p w14:paraId="361551B6" w14:textId="77777777" w:rsidR="008F0C10" w:rsidRPr="00AF26AE" w:rsidRDefault="008F0C10" w:rsidP="008F0C10">
      <w:pPr>
        <w:numPr>
          <w:ilvl w:val="3"/>
          <w:numId w:val="12"/>
        </w:numPr>
        <w:autoSpaceDE w:val="0"/>
        <w:autoSpaceDN w:val="0"/>
        <w:adjustRightInd w:val="0"/>
        <w:ind w:left="1424" w:hanging="284"/>
        <w:rPr>
          <w:rFonts w:cs="Arial"/>
          <w:color w:val="000000"/>
          <w:lang w:val="en-US"/>
        </w:rPr>
      </w:pPr>
      <w:r>
        <w:rPr>
          <w:rFonts w:cs="Arial"/>
          <w:color w:val="000000"/>
          <w:lang w:val="en-US"/>
        </w:rPr>
        <w:t>u</w:t>
      </w:r>
      <w:r w:rsidRPr="00AF26AE">
        <w:rPr>
          <w:rFonts w:cs="Arial"/>
          <w:color w:val="000000"/>
          <w:lang w:val="en-US"/>
        </w:rPr>
        <w:t xml:space="preserve">ndertaking complex </w:t>
      </w:r>
      <w:r>
        <w:rPr>
          <w:rFonts w:cs="Arial"/>
          <w:color w:val="000000"/>
          <w:lang w:val="en-US"/>
        </w:rPr>
        <w:t xml:space="preserve">health and safety </w:t>
      </w:r>
      <w:r w:rsidRPr="00AF26AE">
        <w:rPr>
          <w:rFonts w:cs="Arial"/>
          <w:color w:val="000000"/>
          <w:lang w:val="en-US"/>
        </w:rPr>
        <w:t>risk assessments where required</w:t>
      </w:r>
      <w:r>
        <w:rPr>
          <w:rFonts w:cs="Arial"/>
          <w:color w:val="000000"/>
          <w:lang w:val="en-US"/>
        </w:rPr>
        <w:t>, e.g.</w:t>
      </w:r>
      <w:r w:rsidRPr="00AF26AE">
        <w:rPr>
          <w:rFonts w:cs="Arial"/>
          <w:color w:val="000000"/>
          <w:lang w:val="en-US"/>
        </w:rPr>
        <w:t xml:space="preserve"> fire safety risk </w:t>
      </w:r>
      <w:proofErr w:type="gramStart"/>
      <w:r w:rsidRPr="00AF26AE">
        <w:rPr>
          <w:rFonts w:cs="Arial"/>
          <w:color w:val="000000"/>
          <w:lang w:val="en-US"/>
        </w:rPr>
        <w:t>assessment</w:t>
      </w:r>
      <w:proofErr w:type="gramEnd"/>
      <w:r w:rsidRPr="00AF26AE">
        <w:rPr>
          <w:rFonts w:cs="Arial"/>
          <w:color w:val="000000"/>
          <w:lang w:val="en-US"/>
        </w:rPr>
        <w:t>.</w:t>
      </w:r>
    </w:p>
    <w:p w14:paraId="56A6C898" w14:textId="049C56A4" w:rsidR="008F0C10" w:rsidRDefault="008F0C10" w:rsidP="00185D32">
      <w:pPr>
        <w:pStyle w:val="Heading2"/>
      </w:pPr>
      <w:bookmarkStart w:id="22" w:name="_Toc210916250"/>
      <w:r>
        <w:t>Staff Undertaking Risk Assessments</w:t>
      </w:r>
      <w:bookmarkEnd w:id="22"/>
    </w:p>
    <w:p w14:paraId="4B27C3D8" w14:textId="77777777" w:rsidR="008F0C10" w:rsidRDefault="008F0C10" w:rsidP="008F0C10">
      <w:pPr>
        <w:autoSpaceDE w:val="0"/>
        <w:autoSpaceDN w:val="0"/>
        <w:adjustRightInd w:val="0"/>
        <w:ind w:left="720"/>
        <w:rPr>
          <w:rFonts w:cs="Arial"/>
          <w:color w:val="000000"/>
          <w:lang w:val="en-US"/>
        </w:rPr>
      </w:pPr>
      <w:r>
        <w:rPr>
          <w:rFonts w:cs="Arial"/>
          <w:color w:val="000000"/>
          <w:lang w:val="en-US"/>
        </w:rPr>
        <w:t xml:space="preserve">Each risk assessment should have a named </w:t>
      </w:r>
      <w:proofErr w:type="gramStart"/>
      <w:r>
        <w:rPr>
          <w:rFonts w:cs="Arial"/>
          <w:color w:val="000000"/>
          <w:lang w:val="en-US"/>
        </w:rPr>
        <w:t>lead</w:t>
      </w:r>
      <w:proofErr w:type="gramEnd"/>
      <w:r>
        <w:rPr>
          <w:rFonts w:cs="Arial"/>
          <w:color w:val="000000"/>
          <w:lang w:val="en-US"/>
        </w:rPr>
        <w:t xml:space="preserve"> and this person is responsible for ensuring</w:t>
      </w:r>
      <w:r>
        <w:rPr>
          <w:rStyle w:val="FootnoteReference"/>
          <w:rFonts w:cs="Arial"/>
          <w:color w:val="000000"/>
          <w:lang w:val="en-US"/>
        </w:rPr>
        <w:footnoteReference w:id="1"/>
      </w:r>
      <w:r>
        <w:rPr>
          <w:rFonts w:cs="Arial"/>
          <w:color w:val="000000"/>
          <w:lang w:val="en-US"/>
        </w:rPr>
        <w:t>:</w:t>
      </w:r>
    </w:p>
    <w:p w14:paraId="4F9108B7" w14:textId="06E082A4" w:rsidR="008F0C10" w:rsidRDefault="008F0C10" w:rsidP="008F0C10">
      <w:pPr>
        <w:numPr>
          <w:ilvl w:val="0"/>
          <w:numId w:val="13"/>
        </w:numPr>
        <w:autoSpaceDE w:val="0"/>
        <w:autoSpaceDN w:val="0"/>
        <w:adjustRightInd w:val="0"/>
        <w:rPr>
          <w:rFonts w:cs="Arial"/>
          <w:color w:val="000000"/>
          <w:lang w:val="en-US"/>
        </w:rPr>
      </w:pPr>
      <w:r>
        <w:rPr>
          <w:rFonts w:cs="Arial"/>
          <w:color w:val="000000"/>
          <w:lang w:val="en-US"/>
        </w:rPr>
        <w:t xml:space="preserve">appropriate representatives from </w:t>
      </w:r>
      <w:r w:rsidR="009B5A19">
        <w:rPr>
          <w:rFonts w:cs="Arial"/>
          <w:color w:val="000000"/>
          <w:lang w:val="en-US"/>
        </w:rPr>
        <w:t>NHS STW</w:t>
      </w:r>
      <w:r>
        <w:rPr>
          <w:rFonts w:cs="Arial"/>
          <w:color w:val="000000"/>
          <w:lang w:val="en-US"/>
        </w:rPr>
        <w:t xml:space="preserve"> and, where relevant partner organisations, patients and other interested individuals, are asked to participate</w:t>
      </w:r>
    </w:p>
    <w:p w14:paraId="0A0826C1" w14:textId="77777777" w:rsidR="008F0C10" w:rsidRDefault="008F0C10" w:rsidP="008F0C10">
      <w:pPr>
        <w:numPr>
          <w:ilvl w:val="0"/>
          <w:numId w:val="13"/>
        </w:numPr>
        <w:autoSpaceDE w:val="0"/>
        <w:autoSpaceDN w:val="0"/>
        <w:adjustRightInd w:val="0"/>
        <w:rPr>
          <w:rFonts w:cs="Arial"/>
          <w:color w:val="000000"/>
          <w:lang w:val="en-US"/>
        </w:rPr>
      </w:pPr>
      <w:r>
        <w:rPr>
          <w:rFonts w:cs="Arial"/>
          <w:color w:val="000000"/>
          <w:lang w:val="en-US"/>
        </w:rPr>
        <w:t>appropriateness and completeness</w:t>
      </w:r>
    </w:p>
    <w:p w14:paraId="75C37E85" w14:textId="77777777" w:rsidR="008F0C10" w:rsidRDefault="008F0C10" w:rsidP="008F0C10">
      <w:pPr>
        <w:numPr>
          <w:ilvl w:val="0"/>
          <w:numId w:val="13"/>
        </w:numPr>
        <w:autoSpaceDE w:val="0"/>
        <w:autoSpaceDN w:val="0"/>
        <w:adjustRightInd w:val="0"/>
        <w:rPr>
          <w:rFonts w:cs="Arial"/>
          <w:color w:val="000000"/>
          <w:lang w:val="en-US"/>
        </w:rPr>
      </w:pPr>
      <w:proofErr w:type="gramStart"/>
      <w:r>
        <w:rPr>
          <w:rFonts w:cs="Arial"/>
          <w:color w:val="000000"/>
          <w:lang w:val="en-US"/>
        </w:rPr>
        <w:lastRenderedPageBreak/>
        <w:t>all</w:t>
      </w:r>
      <w:proofErr w:type="gramEnd"/>
      <w:r>
        <w:rPr>
          <w:rFonts w:cs="Arial"/>
          <w:color w:val="000000"/>
          <w:lang w:val="en-US"/>
        </w:rPr>
        <w:t xml:space="preserve"> actions resulting from the risk assessment are fully implemented.</w:t>
      </w:r>
      <w:r w:rsidRPr="00C204D9">
        <w:rPr>
          <w:rFonts w:cs="Arial"/>
          <w:color w:val="000000"/>
          <w:lang w:val="en-US"/>
        </w:rPr>
        <w:t xml:space="preserve"> </w:t>
      </w:r>
      <w:r>
        <w:rPr>
          <w:rFonts w:cs="Arial"/>
          <w:color w:val="000000"/>
          <w:lang w:val="en-US"/>
        </w:rPr>
        <w:t xml:space="preserve">If leads </w:t>
      </w:r>
      <w:proofErr w:type="gramStart"/>
      <w:r>
        <w:rPr>
          <w:rFonts w:cs="Arial"/>
          <w:color w:val="000000"/>
          <w:lang w:val="en-US"/>
        </w:rPr>
        <w:t>are not able to</w:t>
      </w:r>
      <w:proofErr w:type="gramEnd"/>
      <w:r>
        <w:rPr>
          <w:rFonts w:cs="Arial"/>
          <w:color w:val="000000"/>
          <w:lang w:val="en-US"/>
        </w:rPr>
        <w:t xml:space="preserve"> implement actions, because they fall outside of their remit, they must ensure that concerns are escalated for consideration by the relevant responsible person.</w:t>
      </w:r>
    </w:p>
    <w:p w14:paraId="67D9AE4C" w14:textId="48AC1074" w:rsidR="008F0C10" w:rsidRDefault="008F0C10" w:rsidP="008F0C10">
      <w:pPr>
        <w:numPr>
          <w:ilvl w:val="0"/>
          <w:numId w:val="13"/>
        </w:numPr>
        <w:autoSpaceDE w:val="0"/>
        <w:autoSpaceDN w:val="0"/>
        <w:adjustRightInd w:val="0"/>
        <w:rPr>
          <w:rFonts w:cs="Arial"/>
          <w:color w:val="000000"/>
          <w:lang w:val="en-US"/>
        </w:rPr>
      </w:pPr>
      <w:r>
        <w:rPr>
          <w:rFonts w:cs="Arial"/>
          <w:color w:val="000000"/>
          <w:lang w:val="en-US"/>
        </w:rPr>
        <w:t xml:space="preserve">disseminating relevant learning within </w:t>
      </w:r>
      <w:r w:rsidR="009B5A19">
        <w:rPr>
          <w:rFonts w:cs="Arial"/>
          <w:color w:val="000000"/>
          <w:lang w:val="en-US"/>
        </w:rPr>
        <w:t>NHS STW</w:t>
      </w:r>
      <w:r>
        <w:rPr>
          <w:rFonts w:cs="Arial"/>
          <w:color w:val="000000"/>
          <w:lang w:val="en-US"/>
        </w:rPr>
        <w:t xml:space="preserve"> and to partner organisations.</w:t>
      </w:r>
    </w:p>
    <w:p w14:paraId="3616281A" w14:textId="6ABA77D4" w:rsidR="008F0C10" w:rsidRPr="008F0C10" w:rsidRDefault="008F0C10" w:rsidP="008F0C10">
      <w:pPr>
        <w:pStyle w:val="StyleLeft127cm"/>
      </w:pPr>
      <w:r>
        <w:rPr>
          <w:rFonts w:cs="Arial"/>
          <w:color w:val="000000"/>
          <w:lang w:val="en-US"/>
        </w:rPr>
        <w:t xml:space="preserve">Escalating health and safety risks identified by risk assessment to </w:t>
      </w:r>
      <w:r w:rsidR="009B5A19">
        <w:rPr>
          <w:rFonts w:cs="Arial"/>
          <w:color w:val="000000"/>
          <w:lang w:val="en-US"/>
        </w:rPr>
        <w:t>the CSU</w:t>
      </w:r>
    </w:p>
    <w:p w14:paraId="223E70AE" w14:textId="57FC512F" w:rsidR="00272598" w:rsidRPr="000B7BCD" w:rsidRDefault="00272598" w:rsidP="00185D32">
      <w:pPr>
        <w:pStyle w:val="Heading2"/>
      </w:pPr>
      <w:bookmarkStart w:id="23" w:name="_Toc210916251"/>
      <w:r w:rsidRPr="000B7BCD">
        <w:t>The Board</w:t>
      </w:r>
      <w:bookmarkEnd w:id="19"/>
      <w:bookmarkEnd w:id="20"/>
      <w:r w:rsidR="008F0C10">
        <w:t xml:space="preserve"> and Committees</w:t>
      </w:r>
      <w:bookmarkEnd w:id="23"/>
    </w:p>
    <w:p w14:paraId="075F1944" w14:textId="4FBBA4C3" w:rsidR="008F0C10" w:rsidRPr="005A7CB2" w:rsidRDefault="009B5A19" w:rsidP="008F0C10">
      <w:pPr>
        <w:pStyle w:val="StyleLeft127cm"/>
        <w:ind w:left="0" w:firstLine="720"/>
        <w:rPr>
          <w:b/>
        </w:rPr>
      </w:pPr>
      <w:bookmarkStart w:id="24" w:name="_Toc242855732"/>
      <w:bookmarkStart w:id="25" w:name="_Toc242856787"/>
      <w:r>
        <w:rPr>
          <w:b/>
        </w:rPr>
        <w:t>NHS STW</w:t>
      </w:r>
      <w:r w:rsidR="008F0C10" w:rsidRPr="005A7CB2">
        <w:rPr>
          <w:b/>
        </w:rPr>
        <w:t xml:space="preserve"> </w:t>
      </w:r>
      <w:r>
        <w:rPr>
          <w:b/>
        </w:rPr>
        <w:t>Board</w:t>
      </w:r>
    </w:p>
    <w:p w14:paraId="6658E83E" w14:textId="5AC01914" w:rsidR="008F0C10" w:rsidRDefault="009B5A19" w:rsidP="008F0C10">
      <w:pPr>
        <w:pStyle w:val="StyleLeft127cm"/>
        <w:jc w:val="left"/>
      </w:pPr>
      <w:r>
        <w:t>NHS STW Board</w:t>
      </w:r>
      <w:r w:rsidR="008F0C10">
        <w:t xml:space="preserve"> has ultimate responsibility for approving and monitoring </w:t>
      </w:r>
      <w:r>
        <w:t>NHS STW’s</w:t>
      </w:r>
      <w:r w:rsidR="008F0C10">
        <w:t xml:space="preserve"> risk management processes.</w:t>
      </w:r>
    </w:p>
    <w:p w14:paraId="07ACCCD1" w14:textId="77777777" w:rsidR="009B5A19" w:rsidRDefault="009B5A19" w:rsidP="008F0C10">
      <w:pPr>
        <w:pStyle w:val="StyleLeft127cm"/>
        <w:rPr>
          <w:b/>
          <w:szCs w:val="24"/>
        </w:rPr>
      </w:pPr>
    </w:p>
    <w:p w14:paraId="56CFACB3" w14:textId="168F0483" w:rsidR="008F0C10" w:rsidRPr="00F17DC2" w:rsidRDefault="008F0C10" w:rsidP="008F0C10">
      <w:pPr>
        <w:pStyle w:val="StyleLeft127cm"/>
        <w:rPr>
          <w:b/>
          <w:szCs w:val="24"/>
        </w:rPr>
      </w:pPr>
      <w:r w:rsidRPr="00F17DC2">
        <w:rPr>
          <w:b/>
          <w:szCs w:val="24"/>
        </w:rPr>
        <w:t>Audit Committee</w:t>
      </w:r>
    </w:p>
    <w:p w14:paraId="78213BBF" w14:textId="034C14B8" w:rsidR="008F0C10" w:rsidRDefault="009B5A19" w:rsidP="008F0C10">
      <w:pPr>
        <w:ind w:left="720"/>
        <w:rPr>
          <w:szCs w:val="20"/>
        </w:rPr>
      </w:pPr>
      <w:r>
        <w:rPr>
          <w:szCs w:val="20"/>
        </w:rPr>
        <w:t>NHS STW</w:t>
      </w:r>
      <w:r w:rsidR="008F0C10" w:rsidRPr="005D638A">
        <w:rPr>
          <w:szCs w:val="20"/>
        </w:rPr>
        <w:t xml:space="preserve"> Audit Committee will focus on the effectiveness of the risk management systems and processes created as part of an effective system of internal control that have been appr</w:t>
      </w:r>
      <w:r w:rsidR="008F0C10">
        <w:rPr>
          <w:szCs w:val="20"/>
        </w:rPr>
        <w:t xml:space="preserve">oved by </w:t>
      </w:r>
      <w:r>
        <w:rPr>
          <w:szCs w:val="20"/>
        </w:rPr>
        <w:t>NHS STW Board</w:t>
      </w:r>
      <w:r w:rsidR="008F0C10" w:rsidRPr="005D638A">
        <w:rPr>
          <w:szCs w:val="20"/>
        </w:rPr>
        <w:t>. It is responsible for assessing the effectiveness of the risk management framework: Board Assurance Framework</w:t>
      </w:r>
      <w:r w:rsidR="008F0C10">
        <w:rPr>
          <w:szCs w:val="20"/>
        </w:rPr>
        <w:t xml:space="preserve"> and Directorate Risk </w:t>
      </w:r>
      <w:r w:rsidR="008F0C10" w:rsidRPr="005D638A">
        <w:rPr>
          <w:szCs w:val="20"/>
        </w:rPr>
        <w:t xml:space="preserve">Register, and in particular the adequacy of the implementation of this Strategy and of risk management across </w:t>
      </w:r>
      <w:r>
        <w:rPr>
          <w:szCs w:val="20"/>
        </w:rPr>
        <w:t>NHS STW</w:t>
      </w:r>
      <w:r w:rsidR="008F0C10" w:rsidRPr="005D638A">
        <w:rPr>
          <w:szCs w:val="20"/>
        </w:rPr>
        <w:t>.</w:t>
      </w:r>
    </w:p>
    <w:p w14:paraId="40F8B033" w14:textId="77777777" w:rsidR="008F0C10" w:rsidRPr="005D638A" w:rsidRDefault="008F0C10" w:rsidP="008F0C10">
      <w:pPr>
        <w:ind w:left="720"/>
        <w:rPr>
          <w:szCs w:val="20"/>
        </w:rPr>
      </w:pPr>
    </w:p>
    <w:p w14:paraId="2DFDFDBB" w14:textId="77777777" w:rsidR="008F0C10" w:rsidRPr="0015762A" w:rsidRDefault="008F0C10" w:rsidP="008F0C10">
      <w:pPr>
        <w:ind w:firstLine="720"/>
        <w:rPr>
          <w:b/>
          <w:szCs w:val="20"/>
        </w:rPr>
      </w:pPr>
      <w:r w:rsidRPr="0015762A">
        <w:rPr>
          <w:b/>
          <w:szCs w:val="20"/>
        </w:rPr>
        <w:t>All Committees</w:t>
      </w:r>
    </w:p>
    <w:p w14:paraId="03FBC5C8" w14:textId="388FA9A3" w:rsidR="008F0C10" w:rsidRDefault="008F0C10" w:rsidP="008F0C10">
      <w:pPr>
        <w:ind w:left="720"/>
        <w:rPr>
          <w:szCs w:val="20"/>
        </w:rPr>
      </w:pPr>
      <w:r w:rsidRPr="005D638A">
        <w:rPr>
          <w:szCs w:val="20"/>
        </w:rPr>
        <w:t xml:space="preserve">All committees of </w:t>
      </w:r>
      <w:r w:rsidR="009B5A19">
        <w:rPr>
          <w:szCs w:val="20"/>
        </w:rPr>
        <w:t>NHS STW</w:t>
      </w:r>
      <w:r w:rsidRPr="005D638A">
        <w:rPr>
          <w:szCs w:val="20"/>
        </w:rPr>
        <w:t xml:space="preserve"> have a responsibility to actively identify and seek mitigating actions for risks that arise within their area of responsibility as set out in their terms of reference.</w:t>
      </w:r>
    </w:p>
    <w:p w14:paraId="1562B71C" w14:textId="77777777" w:rsidR="007A54A0" w:rsidRDefault="007A54A0" w:rsidP="008F0C10">
      <w:pPr>
        <w:ind w:left="720"/>
        <w:rPr>
          <w:szCs w:val="20"/>
        </w:rPr>
      </w:pPr>
    </w:p>
    <w:p w14:paraId="7F75CF50" w14:textId="77777777" w:rsidR="006A0BC2" w:rsidRDefault="006A0BC2" w:rsidP="006A0BC2">
      <w:pPr>
        <w:pStyle w:val="Heading1"/>
      </w:pPr>
      <w:bookmarkStart w:id="26" w:name="_Toc242855733"/>
      <w:bookmarkStart w:id="27" w:name="_Toc242856788"/>
      <w:bookmarkStart w:id="28" w:name="_Toc210916252"/>
      <w:bookmarkEnd w:id="24"/>
      <w:bookmarkEnd w:id="25"/>
      <w:r>
        <w:t>Five Steps to Risk Assessment</w:t>
      </w:r>
      <w:bookmarkEnd w:id="28"/>
    </w:p>
    <w:p w14:paraId="659F355C" w14:textId="77777777" w:rsidR="006A0BC2" w:rsidRPr="00434F30" w:rsidRDefault="006A0BC2" w:rsidP="006A0BC2">
      <w:pPr>
        <w:ind w:firstLine="720"/>
        <w:rPr>
          <w:lang w:val="en-US"/>
        </w:rPr>
      </w:pPr>
      <w:r>
        <w:rPr>
          <w:lang w:val="en-US"/>
        </w:rPr>
        <w:t>As a minimum, all risk assessments must consider the following:</w:t>
      </w:r>
    </w:p>
    <w:p w14:paraId="27CEE9A8" w14:textId="77777777" w:rsidR="006A0BC2" w:rsidRPr="00BF3118" w:rsidRDefault="006A0BC2" w:rsidP="006A0BC2">
      <w:pPr>
        <w:autoSpaceDE w:val="0"/>
        <w:autoSpaceDN w:val="0"/>
        <w:adjustRightInd w:val="0"/>
        <w:spacing w:after="60"/>
        <w:ind w:left="1066" w:firstLine="68"/>
        <w:rPr>
          <w:rFonts w:cs="Arial"/>
          <w:b/>
          <w:lang w:val="en-US"/>
        </w:rPr>
      </w:pPr>
      <w:r w:rsidRPr="00BF3118">
        <w:rPr>
          <w:rFonts w:cs="Arial"/>
          <w:b/>
          <w:lang w:val="en-US"/>
        </w:rPr>
        <w:t>Step 1:</w:t>
      </w:r>
      <w:r>
        <w:rPr>
          <w:rFonts w:cs="Arial"/>
          <w:b/>
          <w:lang w:val="en-US"/>
        </w:rPr>
        <w:tab/>
        <w:t>What are</w:t>
      </w:r>
      <w:r w:rsidRPr="00BF3118">
        <w:rPr>
          <w:rFonts w:cs="Arial"/>
          <w:b/>
          <w:lang w:val="en-US"/>
        </w:rPr>
        <w:t xml:space="preserve"> the </w:t>
      </w:r>
      <w:r>
        <w:rPr>
          <w:rFonts w:cs="Arial"/>
          <w:b/>
          <w:lang w:val="en-US"/>
        </w:rPr>
        <w:t>risks?</w:t>
      </w:r>
    </w:p>
    <w:p w14:paraId="47E6A6B3" w14:textId="77777777" w:rsidR="006A0BC2" w:rsidRPr="00BF3118" w:rsidRDefault="006A0BC2" w:rsidP="006A0BC2">
      <w:pPr>
        <w:autoSpaceDE w:val="0"/>
        <w:autoSpaceDN w:val="0"/>
        <w:adjustRightInd w:val="0"/>
        <w:spacing w:after="60"/>
        <w:ind w:left="1066" w:firstLine="68"/>
        <w:rPr>
          <w:rFonts w:cs="Arial"/>
          <w:b/>
          <w:lang w:val="en-US"/>
        </w:rPr>
      </w:pPr>
      <w:r>
        <w:rPr>
          <w:rFonts w:cs="Arial"/>
          <w:b/>
          <w:lang w:val="en-US"/>
        </w:rPr>
        <w:t>Step 2:</w:t>
      </w:r>
      <w:r>
        <w:rPr>
          <w:rFonts w:cs="Arial"/>
          <w:b/>
          <w:lang w:val="en-US"/>
        </w:rPr>
        <w:tab/>
        <w:t>W</w:t>
      </w:r>
      <w:r w:rsidRPr="00BF3118">
        <w:rPr>
          <w:rFonts w:cs="Arial"/>
          <w:b/>
          <w:lang w:val="en-US"/>
        </w:rPr>
        <w:t xml:space="preserve">ho </w:t>
      </w:r>
      <w:r>
        <w:rPr>
          <w:rFonts w:cs="Arial"/>
          <w:b/>
          <w:lang w:val="en-US"/>
        </w:rPr>
        <w:t xml:space="preserve">or what </w:t>
      </w:r>
      <w:r w:rsidRPr="00BF3118">
        <w:rPr>
          <w:rFonts w:cs="Arial"/>
          <w:b/>
          <w:lang w:val="en-US"/>
        </w:rPr>
        <w:t>might be harmed and how</w:t>
      </w:r>
      <w:r>
        <w:rPr>
          <w:rFonts w:cs="Arial"/>
          <w:b/>
          <w:lang w:val="en-US"/>
        </w:rPr>
        <w:t>?</w:t>
      </w:r>
    </w:p>
    <w:p w14:paraId="7696049B" w14:textId="54A6EB33" w:rsidR="006A0BC2" w:rsidRPr="00BF3118" w:rsidRDefault="006A0BC2" w:rsidP="006A0BC2">
      <w:pPr>
        <w:autoSpaceDE w:val="0"/>
        <w:autoSpaceDN w:val="0"/>
        <w:adjustRightInd w:val="0"/>
        <w:spacing w:after="60"/>
        <w:ind w:left="2160" w:hanging="1026"/>
        <w:rPr>
          <w:rFonts w:cs="Arial"/>
          <w:b/>
          <w:lang w:val="en-US"/>
        </w:rPr>
      </w:pPr>
      <w:r>
        <w:rPr>
          <w:rFonts w:cs="Arial"/>
          <w:b/>
          <w:lang w:val="en-US"/>
        </w:rPr>
        <w:t>Step 3:</w:t>
      </w:r>
      <w:r>
        <w:rPr>
          <w:rFonts w:cs="Arial"/>
          <w:b/>
          <w:lang w:val="en-US"/>
        </w:rPr>
        <w:tab/>
        <w:t xml:space="preserve">Are </w:t>
      </w:r>
      <w:r w:rsidRPr="00BF3118">
        <w:rPr>
          <w:rFonts w:cs="Arial"/>
          <w:b/>
          <w:lang w:val="en-US"/>
        </w:rPr>
        <w:t xml:space="preserve">existing </w:t>
      </w:r>
      <w:r>
        <w:rPr>
          <w:rFonts w:cs="Arial"/>
          <w:b/>
          <w:lang w:val="en-US"/>
        </w:rPr>
        <w:t>processes</w:t>
      </w:r>
      <w:r w:rsidRPr="00BF3118">
        <w:rPr>
          <w:rFonts w:cs="Arial"/>
          <w:b/>
          <w:lang w:val="en-US"/>
        </w:rPr>
        <w:t xml:space="preserve"> adequate </w:t>
      </w:r>
      <w:r>
        <w:rPr>
          <w:rFonts w:cs="Arial"/>
          <w:b/>
          <w:lang w:val="en-US"/>
        </w:rPr>
        <w:t>to manage the risk and if not</w:t>
      </w:r>
      <w:r w:rsidR="007A54A0">
        <w:rPr>
          <w:rFonts w:cs="Arial"/>
          <w:b/>
          <w:lang w:val="en-US"/>
        </w:rPr>
        <w:t>,</w:t>
      </w:r>
      <w:r>
        <w:rPr>
          <w:rFonts w:cs="Arial"/>
          <w:b/>
          <w:lang w:val="en-US"/>
        </w:rPr>
        <w:t xml:space="preserve"> what are the actions need</w:t>
      </w:r>
      <w:r w:rsidR="007A54A0">
        <w:rPr>
          <w:rFonts w:cs="Arial"/>
          <w:b/>
          <w:lang w:val="en-US"/>
        </w:rPr>
        <w:t>ed</w:t>
      </w:r>
      <w:r>
        <w:rPr>
          <w:rFonts w:cs="Arial"/>
          <w:b/>
          <w:lang w:val="en-US"/>
        </w:rPr>
        <w:t xml:space="preserve"> to effectively mitigate the risks?</w:t>
      </w:r>
    </w:p>
    <w:p w14:paraId="743B9781" w14:textId="77777777" w:rsidR="006A0BC2" w:rsidRPr="00BF3118" w:rsidRDefault="006A0BC2" w:rsidP="006A0BC2">
      <w:pPr>
        <w:autoSpaceDE w:val="0"/>
        <w:autoSpaceDN w:val="0"/>
        <w:adjustRightInd w:val="0"/>
        <w:spacing w:after="60"/>
        <w:ind w:left="1843" w:hanging="709"/>
        <w:rPr>
          <w:rFonts w:cs="Arial"/>
          <w:b/>
          <w:lang w:val="en-US"/>
        </w:rPr>
      </w:pPr>
      <w:r>
        <w:rPr>
          <w:rFonts w:cs="Arial"/>
          <w:b/>
          <w:lang w:val="en-US"/>
        </w:rPr>
        <w:t>Step 4:</w:t>
      </w:r>
      <w:r>
        <w:rPr>
          <w:rFonts w:cs="Arial"/>
          <w:b/>
          <w:lang w:val="en-US"/>
        </w:rPr>
        <w:tab/>
        <w:t xml:space="preserve">Record </w:t>
      </w:r>
      <w:r w:rsidRPr="00BF3118">
        <w:rPr>
          <w:rFonts w:cs="Arial"/>
          <w:b/>
          <w:lang w:val="en-US"/>
        </w:rPr>
        <w:t>findings</w:t>
      </w:r>
      <w:r>
        <w:rPr>
          <w:rFonts w:cs="Arial"/>
          <w:b/>
          <w:lang w:val="en-US"/>
        </w:rPr>
        <w:t xml:space="preserve"> and actions.</w:t>
      </w:r>
    </w:p>
    <w:p w14:paraId="2D3030F7" w14:textId="77777777" w:rsidR="006A0BC2" w:rsidRDefault="006A0BC2" w:rsidP="006A0BC2">
      <w:pPr>
        <w:autoSpaceDE w:val="0"/>
        <w:autoSpaceDN w:val="0"/>
        <w:adjustRightInd w:val="0"/>
        <w:ind w:left="2098" w:hanging="964"/>
        <w:rPr>
          <w:rFonts w:cs="Arial"/>
          <w:b/>
          <w:lang w:val="en-US"/>
        </w:rPr>
      </w:pPr>
      <w:r>
        <w:rPr>
          <w:rFonts w:cs="Arial"/>
          <w:b/>
          <w:lang w:val="en-US"/>
        </w:rPr>
        <w:t>Step 5:</w:t>
      </w:r>
      <w:r>
        <w:rPr>
          <w:rFonts w:cs="Arial"/>
          <w:b/>
          <w:lang w:val="en-US"/>
        </w:rPr>
        <w:tab/>
        <w:t>At appropriate intervals, to ensure it remains up to date, r</w:t>
      </w:r>
      <w:r w:rsidRPr="00BF3118">
        <w:rPr>
          <w:rFonts w:cs="Arial"/>
          <w:b/>
          <w:lang w:val="en-US"/>
        </w:rPr>
        <w:t xml:space="preserve">eview </w:t>
      </w:r>
      <w:r>
        <w:rPr>
          <w:rFonts w:cs="Arial"/>
          <w:b/>
          <w:lang w:val="en-US"/>
        </w:rPr>
        <w:t>the</w:t>
      </w:r>
      <w:r w:rsidRPr="00BF3118">
        <w:rPr>
          <w:rFonts w:cs="Arial"/>
          <w:b/>
          <w:lang w:val="en-US"/>
        </w:rPr>
        <w:t xml:space="preserve"> assessment</w:t>
      </w:r>
      <w:r>
        <w:rPr>
          <w:rFonts w:cs="Arial"/>
          <w:b/>
          <w:lang w:val="en-US"/>
        </w:rPr>
        <w:t xml:space="preserve"> and progress in implementing actions</w:t>
      </w:r>
      <w:r w:rsidRPr="00BF3118">
        <w:rPr>
          <w:rFonts w:cs="Arial"/>
          <w:b/>
          <w:lang w:val="en-US"/>
        </w:rPr>
        <w:t xml:space="preserve"> and revise it if necessary.</w:t>
      </w:r>
    </w:p>
    <w:p w14:paraId="4A04FD15" w14:textId="73DFBB8F" w:rsidR="00272598" w:rsidRDefault="006A0BC2" w:rsidP="006A0BC2">
      <w:pPr>
        <w:pStyle w:val="Heading2"/>
      </w:pPr>
      <w:bookmarkStart w:id="29" w:name="_Toc210916253"/>
      <w:bookmarkEnd w:id="26"/>
      <w:bookmarkEnd w:id="27"/>
      <w:r>
        <w:t>Topics to be Considered for Risk Assessment</w:t>
      </w:r>
      <w:bookmarkEnd w:id="29"/>
    </w:p>
    <w:p w14:paraId="5DF684D8" w14:textId="77777777" w:rsidR="006A0BC2" w:rsidRDefault="006A0BC2" w:rsidP="006A0BC2">
      <w:pPr>
        <w:ind w:firstLine="720"/>
        <w:rPr>
          <w:lang w:val="en-US"/>
        </w:rPr>
      </w:pPr>
      <w:bookmarkStart w:id="30" w:name="_Toc242855734"/>
      <w:bookmarkStart w:id="31" w:name="_Toc242856789"/>
      <w:r>
        <w:rPr>
          <w:lang w:val="en-US"/>
        </w:rPr>
        <w:t>Topics for consideration for risk assessment include, but not limited to:</w:t>
      </w:r>
    </w:p>
    <w:p w14:paraId="55532AE2" w14:textId="77777777" w:rsidR="006A0BC2" w:rsidRPr="00FE61B2" w:rsidRDefault="006A0BC2" w:rsidP="006A0BC2">
      <w:pPr>
        <w:numPr>
          <w:ilvl w:val="0"/>
          <w:numId w:val="14"/>
        </w:numPr>
        <w:autoSpaceDE w:val="0"/>
        <w:autoSpaceDN w:val="0"/>
        <w:adjustRightInd w:val="0"/>
        <w:rPr>
          <w:rFonts w:cs="Arial"/>
          <w:b/>
          <w:lang w:val="en-US"/>
        </w:rPr>
      </w:pPr>
      <w:r>
        <w:rPr>
          <w:lang w:val="en-US"/>
        </w:rPr>
        <w:t>New projects, processes and services</w:t>
      </w:r>
    </w:p>
    <w:p w14:paraId="72A106D3" w14:textId="77777777" w:rsidR="006A0BC2" w:rsidRPr="00FE61B2" w:rsidRDefault="006A0BC2" w:rsidP="006A0BC2">
      <w:pPr>
        <w:numPr>
          <w:ilvl w:val="0"/>
          <w:numId w:val="14"/>
        </w:numPr>
        <w:autoSpaceDE w:val="0"/>
        <w:autoSpaceDN w:val="0"/>
        <w:adjustRightInd w:val="0"/>
        <w:rPr>
          <w:rFonts w:cs="Arial"/>
          <w:b/>
          <w:lang w:val="en-US"/>
        </w:rPr>
      </w:pPr>
      <w:r>
        <w:rPr>
          <w:lang w:val="en-US"/>
        </w:rPr>
        <w:lastRenderedPageBreak/>
        <w:t>Risks to individual, or groups of, patients</w:t>
      </w:r>
    </w:p>
    <w:p w14:paraId="268FCDFB" w14:textId="77777777" w:rsidR="006A0BC2" w:rsidRPr="00FE61B2" w:rsidRDefault="006A0BC2" w:rsidP="006A0BC2">
      <w:pPr>
        <w:numPr>
          <w:ilvl w:val="0"/>
          <w:numId w:val="14"/>
        </w:numPr>
        <w:autoSpaceDE w:val="0"/>
        <w:autoSpaceDN w:val="0"/>
        <w:adjustRightInd w:val="0"/>
        <w:rPr>
          <w:rFonts w:cs="Arial"/>
          <w:b/>
          <w:lang w:val="en-US"/>
        </w:rPr>
      </w:pPr>
      <w:r>
        <w:rPr>
          <w:rFonts w:cs="Arial"/>
          <w:lang w:val="en-US"/>
        </w:rPr>
        <w:t xml:space="preserve">Scoping for risks </w:t>
      </w:r>
      <w:proofErr w:type="gramStart"/>
      <w:r>
        <w:rPr>
          <w:rFonts w:cs="Arial"/>
          <w:lang w:val="en-US"/>
        </w:rPr>
        <w:t>being</w:t>
      </w:r>
      <w:proofErr w:type="gramEnd"/>
      <w:r>
        <w:rPr>
          <w:rFonts w:cs="Arial"/>
          <w:lang w:val="en-US"/>
        </w:rPr>
        <w:t xml:space="preserve"> considered for inclusion in the Board Assurance Framework and Directorate Risk Register </w:t>
      </w:r>
    </w:p>
    <w:p w14:paraId="75DDDD70" w14:textId="77777777" w:rsidR="006A0BC2" w:rsidRPr="00815DBE" w:rsidRDefault="006A0BC2" w:rsidP="006A0BC2">
      <w:pPr>
        <w:numPr>
          <w:ilvl w:val="0"/>
          <w:numId w:val="14"/>
        </w:numPr>
        <w:autoSpaceDE w:val="0"/>
        <w:autoSpaceDN w:val="0"/>
        <w:adjustRightInd w:val="0"/>
        <w:rPr>
          <w:rFonts w:cs="Arial"/>
          <w:b/>
          <w:lang w:val="en-US"/>
        </w:rPr>
      </w:pPr>
      <w:r>
        <w:rPr>
          <w:rFonts w:cs="Arial"/>
          <w:lang w:val="en-US"/>
        </w:rPr>
        <w:t xml:space="preserve">Staff safety risks </w:t>
      </w:r>
    </w:p>
    <w:p w14:paraId="5B8507EC" w14:textId="77777777" w:rsidR="006A0BC2" w:rsidRPr="00D63FF8" w:rsidRDefault="006A0BC2" w:rsidP="006A0BC2">
      <w:pPr>
        <w:numPr>
          <w:ilvl w:val="0"/>
          <w:numId w:val="14"/>
        </w:numPr>
        <w:autoSpaceDE w:val="0"/>
        <w:autoSpaceDN w:val="0"/>
        <w:adjustRightInd w:val="0"/>
        <w:rPr>
          <w:rFonts w:cs="Arial"/>
          <w:b/>
          <w:lang w:val="en-US"/>
        </w:rPr>
      </w:pPr>
      <w:r>
        <w:rPr>
          <w:rFonts w:cs="Arial"/>
          <w:lang w:val="en-US"/>
        </w:rPr>
        <w:t>Business continuity risks.</w:t>
      </w:r>
    </w:p>
    <w:p w14:paraId="5D0C5154" w14:textId="603C93CC" w:rsidR="00272598" w:rsidRPr="000B7BCD" w:rsidRDefault="006A0BC2" w:rsidP="00185D32">
      <w:pPr>
        <w:pStyle w:val="Heading2"/>
      </w:pPr>
      <w:bookmarkStart w:id="32" w:name="_Toc210916254"/>
      <w:bookmarkEnd w:id="30"/>
      <w:bookmarkEnd w:id="31"/>
      <w:r>
        <w:t>Risk Assessment Schedules</w:t>
      </w:r>
      <w:bookmarkEnd w:id="32"/>
    </w:p>
    <w:p w14:paraId="1B40D199" w14:textId="34D903BD" w:rsidR="00272598" w:rsidRDefault="006A0BC2" w:rsidP="006A0BC2">
      <w:pPr>
        <w:pStyle w:val="Heading3"/>
      </w:pPr>
      <w:r>
        <w:t>General Risk Assessments</w:t>
      </w:r>
    </w:p>
    <w:p w14:paraId="35630CDD" w14:textId="77777777" w:rsidR="006A0BC2" w:rsidRDefault="006A0BC2" w:rsidP="006A0BC2">
      <w:pPr>
        <w:autoSpaceDE w:val="0"/>
        <w:autoSpaceDN w:val="0"/>
        <w:adjustRightInd w:val="0"/>
        <w:ind w:left="709"/>
        <w:rPr>
          <w:rFonts w:cs="Arial"/>
          <w:color w:val="000000"/>
          <w:lang w:val="en-US"/>
        </w:rPr>
      </w:pPr>
      <w:r>
        <w:rPr>
          <w:rFonts w:cs="Arial"/>
          <w:color w:val="000000"/>
          <w:lang w:val="en-US"/>
        </w:rPr>
        <w:t xml:space="preserve">This code of practice includes three generic risk assessment </w:t>
      </w:r>
      <w:proofErr w:type="gramStart"/>
      <w:r>
        <w:rPr>
          <w:rFonts w:cs="Arial"/>
          <w:color w:val="000000"/>
          <w:lang w:val="en-US"/>
        </w:rPr>
        <w:t>schedules;</w:t>
      </w:r>
      <w:proofErr w:type="gramEnd"/>
      <w:r>
        <w:rPr>
          <w:rFonts w:cs="Arial"/>
          <w:color w:val="000000"/>
          <w:lang w:val="en-US"/>
        </w:rPr>
        <w:t xml:space="preserve"> </w:t>
      </w:r>
    </w:p>
    <w:p w14:paraId="33F13D6C" w14:textId="77777777" w:rsidR="006A0BC2" w:rsidRDefault="006A0BC2" w:rsidP="006A0BC2">
      <w:pPr>
        <w:numPr>
          <w:ilvl w:val="0"/>
          <w:numId w:val="15"/>
        </w:numPr>
        <w:autoSpaceDE w:val="0"/>
        <w:autoSpaceDN w:val="0"/>
        <w:adjustRightInd w:val="0"/>
        <w:rPr>
          <w:rFonts w:cs="Arial"/>
          <w:color w:val="000000"/>
          <w:lang w:val="en-US"/>
        </w:rPr>
      </w:pPr>
      <w:r>
        <w:rPr>
          <w:rFonts w:cs="Arial"/>
          <w:color w:val="000000"/>
          <w:lang w:val="en-US"/>
        </w:rPr>
        <w:t xml:space="preserve">one for assessing systems and </w:t>
      </w:r>
      <w:proofErr w:type="gramStart"/>
      <w:r>
        <w:rPr>
          <w:rFonts w:cs="Arial"/>
          <w:color w:val="000000"/>
          <w:lang w:val="en-US"/>
        </w:rPr>
        <w:t>processes;</w:t>
      </w:r>
      <w:proofErr w:type="gramEnd"/>
    </w:p>
    <w:p w14:paraId="48CE287B" w14:textId="77777777" w:rsidR="006A0BC2" w:rsidRDefault="006A0BC2" w:rsidP="006A0BC2">
      <w:pPr>
        <w:numPr>
          <w:ilvl w:val="0"/>
          <w:numId w:val="15"/>
        </w:numPr>
        <w:autoSpaceDE w:val="0"/>
        <w:autoSpaceDN w:val="0"/>
        <w:adjustRightInd w:val="0"/>
        <w:rPr>
          <w:rFonts w:cs="Arial"/>
          <w:color w:val="000000"/>
          <w:lang w:val="en-US"/>
        </w:rPr>
      </w:pPr>
      <w:r>
        <w:rPr>
          <w:rFonts w:cs="Arial"/>
          <w:color w:val="000000"/>
          <w:lang w:val="en-US"/>
        </w:rPr>
        <w:t xml:space="preserve">one for assessing staff activities, e.g. visiting a hospital or patient’s </w:t>
      </w:r>
      <w:proofErr w:type="gramStart"/>
      <w:r>
        <w:rPr>
          <w:rFonts w:cs="Arial"/>
          <w:color w:val="000000"/>
          <w:lang w:val="en-US"/>
        </w:rPr>
        <w:t>home;</w:t>
      </w:r>
      <w:proofErr w:type="gramEnd"/>
      <w:r>
        <w:rPr>
          <w:rFonts w:cs="Arial"/>
          <w:color w:val="000000"/>
          <w:lang w:val="en-US"/>
        </w:rPr>
        <w:t xml:space="preserve"> </w:t>
      </w:r>
    </w:p>
    <w:p w14:paraId="1FF4295D" w14:textId="77777777" w:rsidR="007A54A0" w:rsidRDefault="006A0BC2" w:rsidP="00022630">
      <w:pPr>
        <w:numPr>
          <w:ilvl w:val="0"/>
          <w:numId w:val="15"/>
        </w:numPr>
        <w:autoSpaceDE w:val="0"/>
        <w:autoSpaceDN w:val="0"/>
        <w:adjustRightInd w:val="0"/>
        <w:rPr>
          <w:rFonts w:cs="Arial"/>
          <w:color w:val="000000"/>
          <w:lang w:val="en-US"/>
        </w:rPr>
      </w:pPr>
      <w:r w:rsidRPr="007A54A0">
        <w:rPr>
          <w:rFonts w:cs="Arial"/>
          <w:color w:val="000000"/>
          <w:lang w:val="en-US"/>
        </w:rPr>
        <w:t xml:space="preserve">one for assessing risks relating to an individual patient arising from </w:t>
      </w:r>
      <w:r w:rsidR="007A54A0" w:rsidRPr="007A54A0">
        <w:rPr>
          <w:rFonts w:cs="Arial"/>
          <w:color w:val="000000"/>
          <w:lang w:val="en-US"/>
        </w:rPr>
        <w:t>NHS STW</w:t>
      </w:r>
      <w:r w:rsidRPr="007A54A0">
        <w:rPr>
          <w:rFonts w:cs="Arial"/>
          <w:color w:val="000000"/>
          <w:lang w:val="en-US"/>
        </w:rPr>
        <w:t xml:space="preserve"> commissioning decisions, e.g. activities of a patient who </w:t>
      </w:r>
      <w:r w:rsidR="007A54A0" w:rsidRPr="007A54A0">
        <w:rPr>
          <w:rFonts w:cs="Arial"/>
          <w:color w:val="000000"/>
          <w:lang w:val="en-US"/>
        </w:rPr>
        <w:t>NHS STW</w:t>
      </w:r>
      <w:r w:rsidRPr="007A54A0">
        <w:rPr>
          <w:rFonts w:cs="Arial"/>
          <w:color w:val="000000"/>
          <w:lang w:val="en-US"/>
        </w:rPr>
        <w:t xml:space="preserve"> staff are assessing,</w:t>
      </w:r>
      <w:r w:rsidR="007A54A0" w:rsidRPr="007A54A0">
        <w:rPr>
          <w:rFonts w:cs="Arial"/>
          <w:color w:val="000000"/>
          <w:lang w:val="en-US"/>
        </w:rPr>
        <w:t xml:space="preserve"> </w:t>
      </w:r>
    </w:p>
    <w:p w14:paraId="52A9F2C9" w14:textId="0F35D9E0" w:rsidR="006A0BC2" w:rsidRDefault="006A0BC2" w:rsidP="007A54A0">
      <w:pPr>
        <w:autoSpaceDE w:val="0"/>
        <w:autoSpaceDN w:val="0"/>
        <w:adjustRightInd w:val="0"/>
        <w:ind w:firstLine="709"/>
        <w:rPr>
          <w:rFonts w:cs="Arial"/>
          <w:color w:val="000000"/>
          <w:lang w:val="en-US"/>
        </w:rPr>
      </w:pPr>
      <w:r w:rsidRPr="007A54A0">
        <w:rPr>
          <w:rFonts w:cs="Arial"/>
          <w:color w:val="000000"/>
          <w:lang w:val="en-US"/>
        </w:rPr>
        <w:t>and are provided in the appendices to this code of practice.</w:t>
      </w:r>
    </w:p>
    <w:p w14:paraId="442D1A79" w14:textId="77777777" w:rsidR="007A54A0" w:rsidRPr="007A54A0" w:rsidRDefault="007A54A0" w:rsidP="007A54A0">
      <w:pPr>
        <w:autoSpaceDE w:val="0"/>
        <w:autoSpaceDN w:val="0"/>
        <w:adjustRightInd w:val="0"/>
        <w:ind w:firstLine="709"/>
        <w:rPr>
          <w:rFonts w:cs="Arial"/>
          <w:color w:val="000000"/>
          <w:lang w:val="en-US"/>
        </w:rPr>
      </w:pPr>
    </w:p>
    <w:p w14:paraId="5CD3F404" w14:textId="77777777" w:rsidR="006A0BC2" w:rsidRDefault="006A0BC2" w:rsidP="006A0BC2">
      <w:pPr>
        <w:autoSpaceDE w:val="0"/>
        <w:autoSpaceDN w:val="0"/>
        <w:adjustRightInd w:val="0"/>
        <w:ind w:left="709" w:hanging="709"/>
        <w:rPr>
          <w:rFonts w:cs="Arial"/>
          <w:color w:val="000000"/>
          <w:lang w:val="en-US"/>
        </w:rPr>
      </w:pPr>
      <w:r>
        <w:rPr>
          <w:rFonts w:cs="Arial"/>
          <w:color w:val="000000"/>
          <w:lang w:val="en-US"/>
        </w:rPr>
        <w:tab/>
        <w:t>Also attached is a fourth schedule for reviewing assessments completed in the past.</w:t>
      </w:r>
    </w:p>
    <w:p w14:paraId="4A4525FA" w14:textId="77777777" w:rsidR="006A0BC2" w:rsidRDefault="006A0BC2" w:rsidP="006A0BC2">
      <w:pPr>
        <w:autoSpaceDE w:val="0"/>
        <w:autoSpaceDN w:val="0"/>
        <w:adjustRightInd w:val="0"/>
        <w:ind w:left="709" w:hanging="709"/>
        <w:rPr>
          <w:rFonts w:cs="Arial"/>
          <w:color w:val="000000"/>
          <w:lang w:val="en-US"/>
        </w:rPr>
      </w:pPr>
      <w:r>
        <w:rPr>
          <w:rFonts w:cs="Arial"/>
          <w:color w:val="000000"/>
          <w:lang w:val="en-US"/>
        </w:rPr>
        <w:tab/>
      </w:r>
    </w:p>
    <w:p w14:paraId="59CED092" w14:textId="77777777" w:rsidR="006A0BC2" w:rsidRDefault="006A0BC2" w:rsidP="006A0BC2">
      <w:pPr>
        <w:autoSpaceDE w:val="0"/>
        <w:autoSpaceDN w:val="0"/>
        <w:adjustRightInd w:val="0"/>
        <w:ind w:left="709"/>
        <w:rPr>
          <w:rFonts w:cs="Arial"/>
          <w:color w:val="000000"/>
          <w:lang w:val="en-US"/>
        </w:rPr>
      </w:pPr>
      <w:r w:rsidRPr="00F81D1C">
        <w:rPr>
          <w:rFonts w:cs="Arial"/>
          <w:b/>
          <w:color w:val="000000"/>
          <w:lang w:val="en-US"/>
        </w:rPr>
        <w:t xml:space="preserve">Appendix 1: </w:t>
      </w:r>
      <w:r>
        <w:rPr>
          <w:rFonts w:cs="Arial"/>
          <w:b/>
          <w:color w:val="000000"/>
          <w:lang w:val="en-US"/>
        </w:rPr>
        <w:t>Systems and Processes</w:t>
      </w:r>
      <w:r w:rsidRPr="00F81D1C">
        <w:rPr>
          <w:rFonts w:cs="Arial"/>
          <w:b/>
          <w:color w:val="000000"/>
          <w:lang w:val="en-US"/>
        </w:rPr>
        <w:t xml:space="preserve"> Risk Assessment</w:t>
      </w:r>
    </w:p>
    <w:p w14:paraId="6E244854" w14:textId="77777777" w:rsidR="006A0BC2" w:rsidRPr="00F81D1C" w:rsidRDefault="006A0BC2" w:rsidP="006A0BC2">
      <w:pPr>
        <w:autoSpaceDE w:val="0"/>
        <w:autoSpaceDN w:val="0"/>
        <w:adjustRightInd w:val="0"/>
        <w:ind w:left="709"/>
        <w:rPr>
          <w:rFonts w:cs="Arial"/>
          <w:b/>
          <w:color w:val="000000"/>
          <w:lang w:val="en-US"/>
        </w:rPr>
      </w:pPr>
      <w:r>
        <w:rPr>
          <w:rFonts w:cs="Arial"/>
          <w:b/>
          <w:color w:val="000000"/>
          <w:lang w:val="en-US"/>
        </w:rPr>
        <w:t>Appendix 2</w:t>
      </w:r>
      <w:r w:rsidRPr="00F81D1C">
        <w:rPr>
          <w:rFonts w:cs="Arial"/>
          <w:b/>
          <w:color w:val="000000"/>
          <w:lang w:val="en-US"/>
        </w:rPr>
        <w:t>: Staff Risk Assessment</w:t>
      </w:r>
    </w:p>
    <w:p w14:paraId="00F7AFD0" w14:textId="77777777" w:rsidR="006A0BC2" w:rsidRPr="00F81D1C" w:rsidRDefault="006A0BC2" w:rsidP="006A0BC2">
      <w:pPr>
        <w:autoSpaceDE w:val="0"/>
        <w:autoSpaceDN w:val="0"/>
        <w:adjustRightInd w:val="0"/>
        <w:ind w:left="709" w:hanging="709"/>
        <w:rPr>
          <w:rFonts w:cs="Arial"/>
          <w:b/>
          <w:color w:val="000000"/>
          <w:lang w:val="en-US"/>
        </w:rPr>
      </w:pPr>
      <w:r>
        <w:rPr>
          <w:rFonts w:cs="Arial"/>
          <w:b/>
          <w:color w:val="000000"/>
          <w:lang w:val="en-US"/>
        </w:rPr>
        <w:tab/>
        <w:t>Appendix 3</w:t>
      </w:r>
      <w:r w:rsidRPr="00F81D1C">
        <w:rPr>
          <w:rFonts w:cs="Arial"/>
          <w:b/>
          <w:color w:val="000000"/>
          <w:lang w:val="en-US"/>
        </w:rPr>
        <w:t>: Patient Risk Assessment</w:t>
      </w:r>
    </w:p>
    <w:p w14:paraId="39206441" w14:textId="77777777" w:rsidR="006A0BC2" w:rsidRDefault="006A0BC2" w:rsidP="006A0BC2">
      <w:pPr>
        <w:autoSpaceDE w:val="0"/>
        <w:autoSpaceDN w:val="0"/>
        <w:adjustRightInd w:val="0"/>
        <w:ind w:left="709" w:hanging="709"/>
        <w:rPr>
          <w:rFonts w:cs="Arial"/>
          <w:color w:val="000000"/>
          <w:lang w:val="en-US"/>
        </w:rPr>
      </w:pPr>
      <w:r>
        <w:rPr>
          <w:rFonts w:cs="Arial"/>
          <w:b/>
          <w:color w:val="000000"/>
          <w:lang w:val="en-US"/>
        </w:rPr>
        <w:tab/>
        <w:t>Appendix 4</w:t>
      </w:r>
      <w:r w:rsidRPr="00F81D1C">
        <w:rPr>
          <w:rFonts w:cs="Arial"/>
          <w:b/>
          <w:color w:val="000000"/>
          <w:lang w:val="en-US"/>
        </w:rPr>
        <w:t>: Risk Assessment Follow Up</w:t>
      </w:r>
    </w:p>
    <w:p w14:paraId="0D67B2F1" w14:textId="601B8862" w:rsidR="00272598" w:rsidRPr="000B7BCD" w:rsidRDefault="006A0BC2" w:rsidP="006A0BC2">
      <w:pPr>
        <w:pStyle w:val="Heading3"/>
      </w:pPr>
      <w:r>
        <w:t>Health and Safety</w:t>
      </w:r>
    </w:p>
    <w:p w14:paraId="3CA831A6" w14:textId="0F014935" w:rsidR="006A0BC2" w:rsidRDefault="006A0BC2" w:rsidP="006A0BC2">
      <w:pPr>
        <w:autoSpaceDE w:val="0"/>
        <w:autoSpaceDN w:val="0"/>
        <w:adjustRightInd w:val="0"/>
        <w:ind w:left="720"/>
        <w:rPr>
          <w:rFonts w:cs="Arial"/>
          <w:color w:val="000000"/>
          <w:lang w:val="en-US"/>
        </w:rPr>
      </w:pPr>
      <w:bookmarkStart w:id="33" w:name="_Toc242855737"/>
      <w:bookmarkStart w:id="34" w:name="_Toc242856792"/>
      <w:r>
        <w:rPr>
          <w:rFonts w:cs="Arial"/>
          <w:color w:val="000000"/>
          <w:lang w:val="en-US"/>
        </w:rPr>
        <w:t xml:space="preserve">All health and safety risk assessments must be conducted in accordance with </w:t>
      </w:r>
      <w:r w:rsidR="007A54A0">
        <w:rPr>
          <w:rFonts w:cs="Arial"/>
          <w:color w:val="000000"/>
          <w:lang w:val="en-US"/>
        </w:rPr>
        <w:t>NHS STW</w:t>
      </w:r>
      <w:r>
        <w:rPr>
          <w:rFonts w:cs="Arial"/>
          <w:color w:val="000000"/>
          <w:lang w:val="en-US"/>
        </w:rPr>
        <w:t xml:space="preserve"> Health and Safety Policy and guidance received from </w:t>
      </w:r>
      <w:r w:rsidR="007A54A0">
        <w:rPr>
          <w:rFonts w:cs="Arial"/>
          <w:color w:val="000000"/>
          <w:lang w:val="en-US"/>
        </w:rPr>
        <w:t>the CSU.</w:t>
      </w:r>
    </w:p>
    <w:p w14:paraId="1B857D41" w14:textId="4F1ABFC2" w:rsidR="006A0BC2" w:rsidRPr="00CB1CC3" w:rsidRDefault="006A0BC2" w:rsidP="006A0BC2">
      <w:pPr>
        <w:ind w:left="720"/>
      </w:pPr>
      <w:r>
        <w:rPr>
          <w:rFonts w:cs="Arial"/>
          <w:color w:val="000000"/>
          <w:lang w:val="en-US"/>
        </w:rPr>
        <w:t xml:space="preserve">By way of guidance and support for both managers and staff around specific health and safety issues and assessing risk, </w:t>
      </w:r>
      <w:r w:rsidR="007A54A0">
        <w:rPr>
          <w:rFonts w:cs="Arial"/>
          <w:color w:val="000000"/>
          <w:lang w:val="en-US"/>
        </w:rPr>
        <w:t>NHS STW</w:t>
      </w:r>
      <w:r>
        <w:rPr>
          <w:rFonts w:cs="Arial"/>
          <w:color w:val="000000"/>
          <w:lang w:val="en-US"/>
        </w:rPr>
        <w:t xml:space="preserve"> has developed specific risk assessment policies/codes of practice (which can be found on </w:t>
      </w:r>
      <w:r w:rsidR="007A54A0">
        <w:rPr>
          <w:rFonts w:cs="Arial"/>
          <w:color w:val="000000"/>
          <w:lang w:val="en-US"/>
        </w:rPr>
        <w:t>NHS STW</w:t>
      </w:r>
      <w:r>
        <w:rPr>
          <w:rFonts w:cs="Arial"/>
          <w:color w:val="000000"/>
          <w:lang w:val="en-US"/>
        </w:rPr>
        <w:t xml:space="preserve"> website) for:</w:t>
      </w:r>
    </w:p>
    <w:p w14:paraId="6B22F92F" w14:textId="77777777" w:rsidR="006A0BC2" w:rsidRPr="00CB1CC3" w:rsidRDefault="006A0BC2" w:rsidP="006A0BC2">
      <w:pPr>
        <w:numPr>
          <w:ilvl w:val="0"/>
          <w:numId w:val="16"/>
        </w:numPr>
      </w:pPr>
      <w:r>
        <w:rPr>
          <w:rFonts w:cs="Arial"/>
          <w:color w:val="000000"/>
          <w:lang w:val="en-US"/>
        </w:rPr>
        <w:t xml:space="preserve">pregnant staff - </w:t>
      </w:r>
      <w:r>
        <w:t>Maternity Risk Assessment Code of Practice</w:t>
      </w:r>
    </w:p>
    <w:p w14:paraId="37BE605C" w14:textId="77777777" w:rsidR="006A0BC2" w:rsidRDefault="006A0BC2" w:rsidP="006A0BC2">
      <w:pPr>
        <w:numPr>
          <w:ilvl w:val="0"/>
          <w:numId w:val="16"/>
        </w:numPr>
      </w:pPr>
      <w:r>
        <w:rPr>
          <w:rFonts w:cs="Arial"/>
          <w:color w:val="000000"/>
          <w:lang w:val="en-US"/>
        </w:rPr>
        <w:t xml:space="preserve">stress - </w:t>
      </w:r>
      <w:r>
        <w:t>Managing Mental Wellbeing and Resilience Code of Practice</w:t>
      </w:r>
    </w:p>
    <w:p w14:paraId="1D836CA3" w14:textId="77777777" w:rsidR="006A0BC2" w:rsidRDefault="006A0BC2" w:rsidP="006A0BC2">
      <w:pPr>
        <w:numPr>
          <w:ilvl w:val="0"/>
          <w:numId w:val="16"/>
        </w:numPr>
      </w:pPr>
      <w:r>
        <w:t xml:space="preserve">display screen equipment – Display Screen Equipment Policy </w:t>
      </w:r>
    </w:p>
    <w:p w14:paraId="55EB5A11" w14:textId="77777777" w:rsidR="006A0BC2" w:rsidRDefault="006A0BC2" w:rsidP="006A0BC2">
      <w:pPr>
        <w:autoSpaceDE w:val="0"/>
        <w:autoSpaceDN w:val="0"/>
        <w:adjustRightInd w:val="0"/>
        <w:spacing w:after="0"/>
        <w:ind w:left="1440" w:hanging="720"/>
        <w:rPr>
          <w:rFonts w:cs="Arial"/>
          <w:color w:val="000000"/>
          <w:lang w:val="en-US"/>
        </w:rPr>
      </w:pPr>
      <w:r>
        <w:rPr>
          <w:rFonts w:cs="Arial"/>
          <w:color w:val="000000"/>
          <w:lang w:val="en-US"/>
        </w:rPr>
        <w:t xml:space="preserve">These risk assessments have been tailored to </w:t>
      </w:r>
      <w:proofErr w:type="gramStart"/>
      <w:r>
        <w:rPr>
          <w:rFonts w:cs="Arial"/>
          <w:color w:val="000000"/>
          <w:lang w:val="en-US"/>
        </w:rPr>
        <w:t>the specific</w:t>
      </w:r>
      <w:proofErr w:type="gramEnd"/>
      <w:r>
        <w:rPr>
          <w:rFonts w:cs="Arial"/>
          <w:color w:val="000000"/>
          <w:lang w:val="en-US"/>
        </w:rPr>
        <w:t xml:space="preserve"> problems and</w:t>
      </w:r>
    </w:p>
    <w:p w14:paraId="40EB2880" w14:textId="77777777" w:rsidR="006A0BC2" w:rsidRDefault="006A0BC2" w:rsidP="006A0BC2">
      <w:pPr>
        <w:autoSpaceDE w:val="0"/>
        <w:autoSpaceDN w:val="0"/>
        <w:adjustRightInd w:val="0"/>
        <w:spacing w:after="0"/>
        <w:ind w:left="1440" w:hanging="720"/>
        <w:rPr>
          <w:rFonts w:cs="Arial"/>
          <w:color w:val="000000"/>
          <w:lang w:val="en-US"/>
        </w:rPr>
      </w:pPr>
      <w:r>
        <w:rPr>
          <w:rFonts w:cs="Arial"/>
          <w:color w:val="000000"/>
          <w:lang w:val="en-US"/>
        </w:rPr>
        <w:t>based upon Health and Safety Executive guidance.</w:t>
      </w:r>
    </w:p>
    <w:p w14:paraId="4402F70D" w14:textId="66EE866F" w:rsidR="00255FFC" w:rsidRPr="00255FFC" w:rsidRDefault="006A0BC2" w:rsidP="00255FFC">
      <w:pPr>
        <w:pStyle w:val="Heading2"/>
      </w:pPr>
      <w:bookmarkStart w:id="35" w:name="_Toc210916255"/>
      <w:bookmarkEnd w:id="33"/>
      <w:bookmarkEnd w:id="34"/>
      <w:r>
        <w:lastRenderedPageBreak/>
        <w:t>Risk Grading</w:t>
      </w:r>
      <w:bookmarkEnd w:id="35"/>
    </w:p>
    <w:p w14:paraId="07084F44" w14:textId="77777777" w:rsidR="006A0BC2" w:rsidRDefault="006A0BC2" w:rsidP="006A0BC2">
      <w:pPr>
        <w:autoSpaceDE w:val="0"/>
        <w:autoSpaceDN w:val="0"/>
        <w:adjustRightInd w:val="0"/>
        <w:ind w:left="709"/>
        <w:rPr>
          <w:rFonts w:cs="Arial"/>
          <w:color w:val="000000"/>
          <w:lang w:val="en-US"/>
        </w:rPr>
      </w:pPr>
      <w:bookmarkStart w:id="36" w:name="_Toc242855738"/>
      <w:bookmarkStart w:id="37" w:name="_Toc242856793"/>
      <w:r>
        <w:rPr>
          <w:rFonts w:cs="Arial"/>
          <w:color w:val="000000"/>
          <w:lang w:val="en-US"/>
        </w:rPr>
        <w:t>All risks, identified by risk assessments, should be graded using the matrix from the Risk Management Framework and provided as appendix 5 to this code of practice.</w:t>
      </w:r>
    </w:p>
    <w:p w14:paraId="64D58CCD" w14:textId="77777777" w:rsidR="006A0BC2" w:rsidRDefault="006A0BC2" w:rsidP="006A0BC2">
      <w:pPr>
        <w:autoSpaceDE w:val="0"/>
        <w:autoSpaceDN w:val="0"/>
        <w:adjustRightInd w:val="0"/>
        <w:ind w:left="709"/>
        <w:rPr>
          <w:rFonts w:cs="Arial"/>
          <w:color w:val="000000"/>
          <w:lang w:val="en-US"/>
        </w:rPr>
      </w:pPr>
      <w:r>
        <w:rPr>
          <w:rFonts w:cs="Arial"/>
          <w:color w:val="000000"/>
          <w:lang w:val="en-US"/>
        </w:rPr>
        <w:t xml:space="preserve">Risks should be graded in the context of the risk assessment, i.e. risk to the person or system being assessed. </w:t>
      </w:r>
    </w:p>
    <w:p w14:paraId="6F87734B" w14:textId="77777777" w:rsidR="006A0BC2" w:rsidRDefault="006A0BC2" w:rsidP="006A0BC2">
      <w:pPr>
        <w:autoSpaceDE w:val="0"/>
        <w:autoSpaceDN w:val="0"/>
        <w:adjustRightInd w:val="0"/>
        <w:ind w:left="709"/>
        <w:rPr>
          <w:rFonts w:cs="Arial"/>
          <w:color w:val="000000"/>
          <w:lang w:val="en-US"/>
        </w:rPr>
      </w:pPr>
      <w:r>
        <w:rPr>
          <w:rFonts w:cs="Arial"/>
          <w:color w:val="000000"/>
          <w:lang w:val="en-US"/>
        </w:rPr>
        <w:t>Staff conducting risk assessments should report risks graded red or purple to the relevant Manager of the service and respective Director to ensure their awareness and enable them to consider such risks in a broader context (see section 2.4).</w:t>
      </w:r>
    </w:p>
    <w:p w14:paraId="3A5EEC19" w14:textId="77777777" w:rsidR="006A0BC2" w:rsidRDefault="006A0BC2" w:rsidP="006A0BC2">
      <w:pPr>
        <w:autoSpaceDE w:val="0"/>
        <w:autoSpaceDN w:val="0"/>
        <w:adjustRightInd w:val="0"/>
        <w:ind w:left="709"/>
        <w:rPr>
          <w:rFonts w:cs="Arial"/>
          <w:color w:val="000000"/>
          <w:lang w:val="en-US"/>
        </w:rPr>
      </w:pPr>
      <w:r>
        <w:rPr>
          <w:rFonts w:cs="Arial"/>
          <w:color w:val="000000"/>
          <w:lang w:val="en-US"/>
        </w:rPr>
        <w:t xml:space="preserve">The level of risk is determined by a measurement of consequence (outcome) against likelihood (probability), by using a risk matrix. More </w:t>
      </w:r>
      <w:proofErr w:type="gramStart"/>
      <w:r>
        <w:rPr>
          <w:rFonts w:cs="Arial"/>
          <w:color w:val="000000"/>
          <w:lang w:val="en-US"/>
        </w:rPr>
        <w:t>detail</w:t>
      </w:r>
      <w:proofErr w:type="gramEnd"/>
      <w:r>
        <w:rPr>
          <w:rFonts w:cs="Arial"/>
          <w:color w:val="000000"/>
          <w:lang w:val="en-US"/>
        </w:rPr>
        <w:t xml:space="preserve"> can be found in the Risk Management Strategy.</w:t>
      </w:r>
    </w:p>
    <w:p w14:paraId="66944BA1" w14:textId="77777777" w:rsidR="006A0BC2" w:rsidRDefault="006A0BC2" w:rsidP="006A0BC2">
      <w:pPr>
        <w:autoSpaceDE w:val="0"/>
        <w:autoSpaceDN w:val="0"/>
        <w:adjustRightInd w:val="0"/>
        <w:ind w:left="709"/>
        <w:rPr>
          <w:rFonts w:cs="Arial"/>
          <w:color w:val="000000"/>
          <w:lang w:val="en-US"/>
        </w:rPr>
      </w:pPr>
      <w:r>
        <w:rPr>
          <w:rFonts w:cs="Arial"/>
          <w:color w:val="000000"/>
          <w:lang w:val="en-US"/>
        </w:rPr>
        <w:t>The following definitions of these parameters are used:</w:t>
      </w:r>
    </w:p>
    <w:p w14:paraId="62264371" w14:textId="77777777" w:rsidR="006A0BC2" w:rsidRDefault="006A0BC2" w:rsidP="006A0BC2">
      <w:pPr>
        <w:autoSpaceDE w:val="0"/>
        <w:autoSpaceDN w:val="0"/>
        <w:adjustRightInd w:val="0"/>
        <w:ind w:left="709"/>
        <w:rPr>
          <w:rFonts w:cs="Arial"/>
          <w:color w:val="000000"/>
          <w:lang w:val="en-US"/>
        </w:rPr>
      </w:pPr>
      <w:r w:rsidRPr="00157CAA">
        <w:rPr>
          <w:rFonts w:cs="Arial"/>
          <w:b/>
          <w:color w:val="000000"/>
          <w:lang w:val="en-US"/>
        </w:rPr>
        <w:t>Consequence:</w:t>
      </w:r>
      <w:r>
        <w:rPr>
          <w:rFonts w:cs="Arial"/>
          <w:color w:val="000000"/>
          <w:lang w:val="en-US"/>
        </w:rPr>
        <w:t xml:space="preserve"> the outcome of an event expressed qualitatively or quantitatively, being a loss, injury, disadvantage or gain.  There may be a range of possible outcomes associated with an event.</w:t>
      </w:r>
    </w:p>
    <w:p w14:paraId="70F62BBA" w14:textId="77777777" w:rsidR="006A0BC2" w:rsidRDefault="006A0BC2" w:rsidP="006A0BC2">
      <w:pPr>
        <w:autoSpaceDE w:val="0"/>
        <w:autoSpaceDN w:val="0"/>
        <w:adjustRightInd w:val="0"/>
        <w:ind w:left="709"/>
        <w:rPr>
          <w:rFonts w:cs="Arial"/>
          <w:color w:val="000000"/>
          <w:lang w:val="en-US"/>
        </w:rPr>
      </w:pPr>
      <w:r w:rsidRPr="00157CAA">
        <w:rPr>
          <w:rFonts w:cs="Arial"/>
          <w:b/>
          <w:color w:val="000000"/>
          <w:lang w:val="en-US"/>
        </w:rPr>
        <w:t>Likelihood:</w:t>
      </w:r>
      <w:r>
        <w:rPr>
          <w:rFonts w:cs="Arial"/>
          <w:b/>
          <w:color w:val="000000"/>
          <w:lang w:val="en-US"/>
        </w:rPr>
        <w:t xml:space="preserve"> </w:t>
      </w:r>
      <w:r>
        <w:rPr>
          <w:rFonts w:cs="Arial"/>
          <w:color w:val="000000"/>
          <w:lang w:val="en-US"/>
        </w:rPr>
        <w:t>a qualitative description of probability or frequency.</w:t>
      </w:r>
    </w:p>
    <w:p w14:paraId="2EF86B11" w14:textId="77777777" w:rsidR="006A0BC2" w:rsidRPr="001E1000" w:rsidRDefault="006A0BC2" w:rsidP="006A0BC2">
      <w:pPr>
        <w:autoSpaceDE w:val="0"/>
        <w:autoSpaceDN w:val="0"/>
        <w:adjustRightInd w:val="0"/>
        <w:ind w:left="709"/>
        <w:rPr>
          <w:rFonts w:cs="Arial"/>
          <w:b/>
          <w:color w:val="000000"/>
          <w:lang w:val="en-US"/>
        </w:rPr>
      </w:pPr>
      <w:r>
        <w:rPr>
          <w:rFonts w:cs="Arial"/>
          <w:b/>
          <w:color w:val="000000"/>
          <w:lang w:val="en-US"/>
        </w:rPr>
        <w:t>Appendix 5</w:t>
      </w:r>
      <w:r w:rsidRPr="00F81D1C">
        <w:rPr>
          <w:rFonts w:cs="Arial"/>
          <w:b/>
          <w:color w:val="000000"/>
          <w:lang w:val="en-US"/>
        </w:rPr>
        <w:t>: Risk Matrix</w:t>
      </w:r>
    </w:p>
    <w:p w14:paraId="7B928B83" w14:textId="699A8D3A" w:rsidR="00272598" w:rsidRPr="000B7BCD" w:rsidRDefault="006A0BC2" w:rsidP="00185D32">
      <w:pPr>
        <w:pStyle w:val="Heading2"/>
      </w:pPr>
      <w:bookmarkStart w:id="38" w:name="_Toc210916256"/>
      <w:bookmarkEnd w:id="36"/>
      <w:bookmarkEnd w:id="37"/>
      <w:r>
        <w:t>Risk Management</w:t>
      </w:r>
      <w:bookmarkEnd w:id="38"/>
    </w:p>
    <w:p w14:paraId="54376065" w14:textId="77777777" w:rsidR="006A0BC2" w:rsidRPr="00CD720B" w:rsidRDefault="006A0BC2" w:rsidP="006A0BC2">
      <w:pPr>
        <w:pStyle w:val="BodyTextIndent"/>
        <w:tabs>
          <w:tab w:val="left" w:pos="709"/>
          <w:tab w:val="left" w:pos="1276"/>
        </w:tabs>
        <w:ind w:left="709"/>
        <w:rPr>
          <w:rFonts w:cs="Arial"/>
        </w:rPr>
      </w:pPr>
      <w:r w:rsidRPr="00CD720B">
        <w:rPr>
          <w:rFonts w:cs="Arial"/>
        </w:rPr>
        <w:t xml:space="preserve">Once a risk is identified it is possible to either identify and implement suitable controls to mitigate the risk or accept the risk and make no changes to current practice. The latter is only acceptable when the </w:t>
      </w:r>
      <w:r>
        <w:rPr>
          <w:rFonts w:cs="Arial"/>
        </w:rPr>
        <w:t xml:space="preserve">risk is graded green or yellow or </w:t>
      </w:r>
      <w:r w:rsidRPr="00CD720B">
        <w:rPr>
          <w:rFonts w:cs="Arial"/>
        </w:rPr>
        <w:t>implementation of further controls is impractical or not cost effective.</w:t>
      </w:r>
    </w:p>
    <w:p w14:paraId="6B79DACE" w14:textId="77777777" w:rsidR="006A0BC2" w:rsidRDefault="006A0BC2" w:rsidP="006A0BC2">
      <w:pPr>
        <w:pStyle w:val="BodyTextIndent"/>
        <w:tabs>
          <w:tab w:val="left" w:pos="709"/>
        </w:tabs>
        <w:ind w:left="709" w:hanging="709"/>
        <w:rPr>
          <w:rFonts w:cs="Arial"/>
        </w:rPr>
      </w:pPr>
      <w:r w:rsidRPr="00CD720B">
        <w:rPr>
          <w:rFonts w:cs="Arial"/>
        </w:rPr>
        <w:tab/>
        <w:t>The level of responsibility at which risk can be managed will vary depending on the rating of that risk determined from the matrix above. Consequently:</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237"/>
      </w:tblGrid>
      <w:tr w:rsidR="006A0BC2" w:rsidRPr="00B14937" w14:paraId="7C187576" w14:textId="77777777" w:rsidTr="007A2DC5">
        <w:tblPrEx>
          <w:tblCellMar>
            <w:top w:w="0" w:type="dxa"/>
            <w:bottom w:w="0" w:type="dxa"/>
          </w:tblCellMar>
        </w:tblPrEx>
        <w:tc>
          <w:tcPr>
            <w:tcW w:w="1985" w:type="dxa"/>
            <w:shd w:val="clear" w:color="auto" w:fill="00B050"/>
            <w:vAlign w:val="center"/>
          </w:tcPr>
          <w:p w14:paraId="3CCC020E" w14:textId="77777777" w:rsidR="006A0BC2" w:rsidRPr="00B14937" w:rsidRDefault="006A0BC2" w:rsidP="007A2DC5">
            <w:pPr>
              <w:pStyle w:val="BodyTextIndent"/>
              <w:ind w:left="0"/>
              <w:jc w:val="left"/>
              <w:rPr>
                <w:rFonts w:cs="Arial"/>
                <w:sz w:val="22"/>
                <w:szCs w:val="22"/>
              </w:rPr>
            </w:pPr>
            <w:r>
              <w:rPr>
                <w:rFonts w:cs="Arial"/>
                <w:sz w:val="22"/>
                <w:szCs w:val="22"/>
              </w:rPr>
              <w:t>Green (very low)</w:t>
            </w:r>
          </w:p>
        </w:tc>
        <w:tc>
          <w:tcPr>
            <w:tcW w:w="6237" w:type="dxa"/>
            <w:vMerge w:val="restart"/>
            <w:vAlign w:val="center"/>
          </w:tcPr>
          <w:p w14:paraId="7977983E" w14:textId="77777777" w:rsidR="006A0BC2" w:rsidRPr="00B14937" w:rsidRDefault="006A0BC2" w:rsidP="007A2DC5">
            <w:pPr>
              <w:pStyle w:val="BodyTextIndent"/>
              <w:ind w:left="0"/>
              <w:jc w:val="left"/>
              <w:rPr>
                <w:rFonts w:cs="Arial"/>
                <w:sz w:val="22"/>
                <w:szCs w:val="22"/>
              </w:rPr>
            </w:pPr>
            <w:r>
              <w:rPr>
                <w:rFonts w:cs="Arial"/>
                <w:sz w:val="22"/>
                <w:szCs w:val="22"/>
              </w:rPr>
              <w:t xml:space="preserve">Largely these should be </w:t>
            </w:r>
            <w:r w:rsidRPr="00B14937">
              <w:rPr>
                <w:rFonts w:cs="Arial"/>
                <w:sz w:val="22"/>
                <w:szCs w:val="22"/>
              </w:rPr>
              <w:t xml:space="preserve">considered and managed locally </w:t>
            </w:r>
            <w:r>
              <w:rPr>
                <w:rFonts w:cs="Arial"/>
                <w:sz w:val="22"/>
                <w:szCs w:val="22"/>
              </w:rPr>
              <w:t>by appropriate staff and may be accepted without consideration of mitigation.</w:t>
            </w:r>
          </w:p>
        </w:tc>
      </w:tr>
      <w:tr w:rsidR="006A0BC2" w:rsidRPr="00B14937" w14:paraId="74E358FE" w14:textId="77777777" w:rsidTr="007A2DC5">
        <w:tblPrEx>
          <w:tblCellMar>
            <w:top w:w="0" w:type="dxa"/>
            <w:bottom w:w="0" w:type="dxa"/>
          </w:tblCellMar>
        </w:tblPrEx>
        <w:tc>
          <w:tcPr>
            <w:tcW w:w="1985" w:type="dxa"/>
            <w:shd w:val="clear" w:color="auto" w:fill="FFFF00"/>
            <w:vAlign w:val="center"/>
          </w:tcPr>
          <w:p w14:paraId="515F2248" w14:textId="77777777" w:rsidR="006A0BC2" w:rsidRDefault="006A0BC2" w:rsidP="007A2DC5">
            <w:pPr>
              <w:pStyle w:val="BodyTextIndent"/>
              <w:ind w:left="0"/>
              <w:jc w:val="left"/>
              <w:rPr>
                <w:rFonts w:cs="Arial"/>
                <w:sz w:val="22"/>
                <w:szCs w:val="22"/>
              </w:rPr>
            </w:pPr>
            <w:r>
              <w:rPr>
                <w:rFonts w:cs="Arial"/>
                <w:sz w:val="22"/>
                <w:szCs w:val="22"/>
              </w:rPr>
              <w:t>Y</w:t>
            </w:r>
            <w:r w:rsidRPr="00B14937">
              <w:rPr>
                <w:rFonts w:cs="Arial"/>
                <w:sz w:val="22"/>
                <w:szCs w:val="22"/>
              </w:rPr>
              <w:t xml:space="preserve">ellow </w:t>
            </w:r>
            <w:r>
              <w:rPr>
                <w:rFonts w:cs="Arial"/>
                <w:sz w:val="22"/>
                <w:szCs w:val="22"/>
              </w:rPr>
              <w:t>(</w:t>
            </w:r>
            <w:r w:rsidRPr="00B14937">
              <w:rPr>
                <w:rFonts w:cs="Arial"/>
                <w:sz w:val="22"/>
                <w:szCs w:val="22"/>
              </w:rPr>
              <w:t>low)</w:t>
            </w:r>
          </w:p>
        </w:tc>
        <w:tc>
          <w:tcPr>
            <w:tcW w:w="6237" w:type="dxa"/>
            <w:vMerge/>
            <w:vAlign w:val="center"/>
          </w:tcPr>
          <w:p w14:paraId="49B30C15" w14:textId="77777777" w:rsidR="006A0BC2" w:rsidRDefault="006A0BC2" w:rsidP="007A2DC5">
            <w:pPr>
              <w:pStyle w:val="BodyTextIndent"/>
              <w:ind w:left="0"/>
              <w:jc w:val="left"/>
              <w:rPr>
                <w:rFonts w:cs="Arial"/>
                <w:sz w:val="22"/>
                <w:szCs w:val="22"/>
              </w:rPr>
            </w:pPr>
          </w:p>
        </w:tc>
      </w:tr>
      <w:tr w:rsidR="006A0BC2" w:rsidRPr="00B14937" w14:paraId="55284E1F" w14:textId="77777777" w:rsidTr="007A2DC5">
        <w:tblPrEx>
          <w:tblCellMar>
            <w:top w:w="0" w:type="dxa"/>
            <w:bottom w:w="0" w:type="dxa"/>
          </w:tblCellMar>
        </w:tblPrEx>
        <w:tc>
          <w:tcPr>
            <w:tcW w:w="1985" w:type="dxa"/>
            <w:shd w:val="clear" w:color="auto" w:fill="FFC000"/>
            <w:vAlign w:val="center"/>
          </w:tcPr>
          <w:p w14:paraId="50DA0088" w14:textId="77777777" w:rsidR="006A0BC2" w:rsidRDefault="006A0BC2" w:rsidP="007A2DC5">
            <w:pPr>
              <w:pStyle w:val="BodyTextIndent"/>
              <w:ind w:left="0"/>
              <w:jc w:val="left"/>
              <w:rPr>
                <w:rFonts w:cs="Arial"/>
                <w:sz w:val="22"/>
                <w:szCs w:val="22"/>
              </w:rPr>
            </w:pPr>
            <w:r>
              <w:rPr>
                <w:rFonts w:cs="Arial"/>
                <w:sz w:val="22"/>
                <w:szCs w:val="22"/>
              </w:rPr>
              <w:t>Amber (moderate)</w:t>
            </w:r>
          </w:p>
        </w:tc>
        <w:tc>
          <w:tcPr>
            <w:tcW w:w="6237" w:type="dxa"/>
            <w:vAlign w:val="center"/>
          </w:tcPr>
          <w:p w14:paraId="56534FC6" w14:textId="0AD6A2C9" w:rsidR="006A0BC2" w:rsidRPr="00B14937" w:rsidRDefault="006A0BC2" w:rsidP="007A2DC5">
            <w:pPr>
              <w:pStyle w:val="BodyTextIndent"/>
              <w:ind w:left="0"/>
              <w:jc w:val="left"/>
              <w:rPr>
                <w:rFonts w:cs="Arial"/>
                <w:sz w:val="22"/>
                <w:szCs w:val="22"/>
              </w:rPr>
            </w:pPr>
            <w:r>
              <w:rPr>
                <w:rFonts w:cs="Arial"/>
                <w:sz w:val="22"/>
                <w:szCs w:val="22"/>
              </w:rPr>
              <w:t xml:space="preserve">These risks should also be managed locally but significant effort should be made to mitigate them in a </w:t>
            </w:r>
            <w:proofErr w:type="gramStart"/>
            <w:r>
              <w:rPr>
                <w:rFonts w:cs="Arial"/>
                <w:sz w:val="22"/>
                <w:szCs w:val="22"/>
              </w:rPr>
              <w:t>cost</w:t>
            </w:r>
            <w:r w:rsidR="007A54A0">
              <w:rPr>
                <w:rFonts w:cs="Arial"/>
                <w:sz w:val="22"/>
                <w:szCs w:val="22"/>
              </w:rPr>
              <w:t xml:space="preserve"> </w:t>
            </w:r>
            <w:r>
              <w:rPr>
                <w:rFonts w:cs="Arial"/>
                <w:sz w:val="22"/>
                <w:szCs w:val="22"/>
              </w:rPr>
              <w:t>effective</w:t>
            </w:r>
            <w:proofErr w:type="gramEnd"/>
            <w:r>
              <w:rPr>
                <w:rFonts w:cs="Arial"/>
                <w:sz w:val="22"/>
                <w:szCs w:val="22"/>
              </w:rPr>
              <w:t xml:space="preserve"> manner. Escalation to Director or service manager may be appropriate.</w:t>
            </w:r>
          </w:p>
        </w:tc>
      </w:tr>
      <w:tr w:rsidR="006A0BC2" w:rsidRPr="00D75642" w14:paraId="2931AEB2" w14:textId="77777777" w:rsidTr="007A2DC5">
        <w:tblPrEx>
          <w:tblCellMar>
            <w:top w:w="0" w:type="dxa"/>
            <w:bottom w:w="0" w:type="dxa"/>
          </w:tblCellMar>
        </w:tblPrEx>
        <w:tc>
          <w:tcPr>
            <w:tcW w:w="1985" w:type="dxa"/>
            <w:shd w:val="clear" w:color="auto" w:fill="FF0000"/>
            <w:vAlign w:val="center"/>
          </w:tcPr>
          <w:p w14:paraId="0649EA62" w14:textId="77777777" w:rsidR="006A0BC2" w:rsidRPr="00D75642" w:rsidRDefault="006A0BC2" w:rsidP="007A2DC5">
            <w:pPr>
              <w:pStyle w:val="BodyTextIndent"/>
              <w:ind w:left="0"/>
              <w:jc w:val="left"/>
              <w:rPr>
                <w:rFonts w:cs="Arial"/>
                <w:sz w:val="22"/>
                <w:szCs w:val="22"/>
              </w:rPr>
            </w:pPr>
            <w:r w:rsidRPr="00D75642">
              <w:rPr>
                <w:rFonts w:cs="Arial"/>
                <w:sz w:val="22"/>
                <w:szCs w:val="22"/>
              </w:rPr>
              <w:t>Red</w:t>
            </w:r>
          </w:p>
          <w:p w14:paraId="5CB17363" w14:textId="77777777" w:rsidR="006A0BC2" w:rsidRPr="00D75642" w:rsidRDefault="006A0BC2" w:rsidP="007A2DC5">
            <w:pPr>
              <w:pStyle w:val="BodyTextIndent"/>
              <w:ind w:left="0"/>
              <w:jc w:val="left"/>
              <w:rPr>
                <w:rFonts w:cs="Arial"/>
                <w:sz w:val="22"/>
                <w:szCs w:val="22"/>
              </w:rPr>
            </w:pPr>
            <w:r w:rsidRPr="00D75642">
              <w:rPr>
                <w:rFonts w:cs="Arial"/>
                <w:sz w:val="22"/>
                <w:szCs w:val="22"/>
              </w:rPr>
              <w:t>(high)</w:t>
            </w:r>
          </w:p>
        </w:tc>
        <w:tc>
          <w:tcPr>
            <w:tcW w:w="6237" w:type="dxa"/>
            <w:vMerge w:val="restart"/>
            <w:vAlign w:val="center"/>
          </w:tcPr>
          <w:p w14:paraId="1EA4893D" w14:textId="2FCFE844" w:rsidR="006A0BC2" w:rsidRPr="00D75642" w:rsidRDefault="006A0BC2" w:rsidP="007A2DC5">
            <w:pPr>
              <w:pStyle w:val="BodyTextIndent"/>
              <w:ind w:left="0"/>
              <w:jc w:val="left"/>
              <w:rPr>
                <w:rFonts w:cs="Arial"/>
                <w:sz w:val="22"/>
                <w:szCs w:val="22"/>
              </w:rPr>
            </w:pPr>
            <w:r>
              <w:rPr>
                <w:rFonts w:cs="Arial"/>
                <w:sz w:val="22"/>
                <w:szCs w:val="22"/>
              </w:rPr>
              <w:t>These risks should be reported to the relevant lead director or deputy director/head of service, who should ensure cost effective mitigation and consider whether the risk should be reflected on the Board Assurance Framework or Directorate Risk Register</w:t>
            </w:r>
            <w:r w:rsidRPr="00D75642">
              <w:rPr>
                <w:rFonts w:cs="Arial"/>
                <w:sz w:val="22"/>
                <w:szCs w:val="22"/>
              </w:rPr>
              <w:t>.</w:t>
            </w:r>
            <w:r>
              <w:rPr>
                <w:rFonts w:cs="Arial"/>
                <w:sz w:val="22"/>
                <w:szCs w:val="22"/>
              </w:rPr>
              <w:t xml:space="preserve"> Where a risk is graded at extreme and may cause imminent danger then this should be escalated to the respective Director and </w:t>
            </w:r>
            <w:r w:rsidR="001A0C9C">
              <w:rPr>
                <w:rFonts w:cs="Arial"/>
                <w:sz w:val="22"/>
                <w:szCs w:val="22"/>
              </w:rPr>
              <w:t>Chief Executive Officer</w:t>
            </w:r>
            <w:r>
              <w:rPr>
                <w:rFonts w:cs="Arial"/>
                <w:sz w:val="22"/>
                <w:szCs w:val="22"/>
              </w:rPr>
              <w:t>, who will make a decision about whether this will require reporting immediately to Governing Body members.</w:t>
            </w:r>
          </w:p>
        </w:tc>
      </w:tr>
      <w:tr w:rsidR="006A0BC2" w:rsidRPr="00D75642" w14:paraId="3FB523CD" w14:textId="77777777" w:rsidTr="007A2DC5">
        <w:tblPrEx>
          <w:tblCellMar>
            <w:top w:w="0" w:type="dxa"/>
            <w:bottom w:w="0" w:type="dxa"/>
          </w:tblCellMar>
        </w:tblPrEx>
        <w:tc>
          <w:tcPr>
            <w:tcW w:w="1985" w:type="dxa"/>
            <w:shd w:val="clear" w:color="auto" w:fill="7030A0"/>
            <w:vAlign w:val="center"/>
          </w:tcPr>
          <w:p w14:paraId="7207ABB7" w14:textId="77777777" w:rsidR="006A0BC2" w:rsidRPr="00D75642" w:rsidRDefault="006A0BC2" w:rsidP="007A2DC5">
            <w:pPr>
              <w:pStyle w:val="BodyTextIndent"/>
              <w:ind w:left="0"/>
              <w:jc w:val="left"/>
              <w:rPr>
                <w:rFonts w:cs="Arial"/>
                <w:sz w:val="22"/>
                <w:szCs w:val="22"/>
              </w:rPr>
            </w:pPr>
            <w:r>
              <w:rPr>
                <w:rFonts w:cs="Arial"/>
                <w:sz w:val="22"/>
                <w:szCs w:val="22"/>
              </w:rPr>
              <w:t>Extreme</w:t>
            </w:r>
          </w:p>
        </w:tc>
        <w:tc>
          <w:tcPr>
            <w:tcW w:w="6237" w:type="dxa"/>
            <w:vMerge/>
            <w:vAlign w:val="center"/>
          </w:tcPr>
          <w:p w14:paraId="2B538F81" w14:textId="77777777" w:rsidR="006A0BC2" w:rsidRDefault="006A0BC2" w:rsidP="007A2DC5">
            <w:pPr>
              <w:pStyle w:val="BodyTextIndent"/>
              <w:ind w:left="0"/>
              <w:jc w:val="left"/>
              <w:rPr>
                <w:rFonts w:cs="Arial"/>
                <w:sz w:val="22"/>
                <w:szCs w:val="22"/>
              </w:rPr>
            </w:pPr>
          </w:p>
        </w:tc>
      </w:tr>
    </w:tbl>
    <w:p w14:paraId="232B4472" w14:textId="77777777" w:rsidR="006A0BC2" w:rsidRPr="00CD720B" w:rsidRDefault="006A0BC2" w:rsidP="006A0BC2">
      <w:pPr>
        <w:pStyle w:val="BodyTextIndent"/>
        <w:tabs>
          <w:tab w:val="left" w:pos="0"/>
          <w:tab w:val="left" w:pos="709"/>
        </w:tabs>
        <w:spacing w:before="120"/>
        <w:ind w:left="709" w:hanging="709"/>
        <w:rPr>
          <w:rFonts w:cs="Arial"/>
        </w:rPr>
      </w:pPr>
      <w:r w:rsidRPr="00CD720B">
        <w:rPr>
          <w:rFonts w:cs="Arial"/>
        </w:rPr>
        <w:lastRenderedPageBreak/>
        <w:tab/>
      </w:r>
      <w:r>
        <w:rPr>
          <w:rFonts w:cs="Arial"/>
        </w:rPr>
        <w:t>Where actions are required to sufficiently mitigate an identified risk, the lead for the risk assessment, should ensure that an action plan is drawn up and its implementation effectively monitored</w:t>
      </w:r>
      <w:r w:rsidRPr="00CD720B">
        <w:rPr>
          <w:rFonts w:cs="Arial"/>
        </w:rPr>
        <w:t>.</w:t>
      </w:r>
    </w:p>
    <w:p w14:paraId="4DED7C24" w14:textId="3D4B52B8" w:rsidR="006A0BC2" w:rsidRPr="00CD720B" w:rsidRDefault="006A0BC2" w:rsidP="006A0BC2">
      <w:pPr>
        <w:pStyle w:val="BodyTextIndent"/>
        <w:tabs>
          <w:tab w:val="num" w:pos="709"/>
          <w:tab w:val="left" w:pos="2127"/>
        </w:tabs>
        <w:ind w:left="709"/>
        <w:rPr>
          <w:rFonts w:cs="Arial"/>
        </w:rPr>
      </w:pPr>
      <w:r w:rsidRPr="008B31BC">
        <w:rPr>
          <w:rFonts w:cs="Arial"/>
        </w:rPr>
        <w:t>It is acknowledged that risks may be shared with</w:t>
      </w:r>
      <w:r>
        <w:rPr>
          <w:rFonts w:cs="Arial"/>
        </w:rPr>
        <w:t xml:space="preserve"> other organisations that </w:t>
      </w:r>
      <w:r w:rsidR="001A0C9C">
        <w:rPr>
          <w:rFonts w:cs="Arial"/>
        </w:rPr>
        <w:t>NHS STW</w:t>
      </w:r>
      <w:r>
        <w:rPr>
          <w:rFonts w:cs="Arial"/>
        </w:rPr>
        <w:t xml:space="preserve"> </w:t>
      </w:r>
      <w:r w:rsidRPr="008B31BC">
        <w:rPr>
          <w:rFonts w:cs="Arial"/>
        </w:rPr>
        <w:t xml:space="preserve">works with jointly to </w:t>
      </w:r>
      <w:r>
        <w:rPr>
          <w:rFonts w:cs="Arial"/>
        </w:rPr>
        <w:t xml:space="preserve">commission and </w:t>
      </w:r>
      <w:r w:rsidRPr="008B31BC">
        <w:rPr>
          <w:rFonts w:cs="Arial"/>
        </w:rPr>
        <w:t>del</w:t>
      </w:r>
      <w:r>
        <w:rPr>
          <w:rFonts w:cs="Arial"/>
        </w:rPr>
        <w:t xml:space="preserve">iver care to </w:t>
      </w:r>
      <w:proofErr w:type="gramStart"/>
      <w:r>
        <w:rPr>
          <w:rFonts w:cs="Arial"/>
        </w:rPr>
        <w:t>particular groups</w:t>
      </w:r>
      <w:proofErr w:type="gramEnd"/>
      <w:r>
        <w:rPr>
          <w:rFonts w:cs="Arial"/>
        </w:rPr>
        <w:t xml:space="preserve"> of patients or through a collaborative project.</w:t>
      </w:r>
    </w:p>
    <w:p w14:paraId="2AC049CB" w14:textId="5D6E118F" w:rsidR="006A0BC2" w:rsidRDefault="006A0BC2" w:rsidP="006A0BC2">
      <w:pPr>
        <w:pStyle w:val="BodyTextIndent"/>
        <w:tabs>
          <w:tab w:val="left" w:pos="709"/>
        </w:tabs>
        <w:spacing w:after="240"/>
        <w:ind w:left="709"/>
        <w:rPr>
          <w:rFonts w:cs="Arial"/>
        </w:rPr>
      </w:pPr>
      <w:r w:rsidRPr="00CD720B">
        <w:rPr>
          <w:rFonts w:cs="Arial"/>
        </w:rPr>
        <w:t xml:space="preserve">As a </w:t>
      </w:r>
      <w:proofErr w:type="gramStart"/>
      <w:r w:rsidRPr="00CD720B">
        <w:rPr>
          <w:rFonts w:cs="Arial"/>
        </w:rPr>
        <w:t>consequence</w:t>
      </w:r>
      <w:proofErr w:type="gramEnd"/>
      <w:r w:rsidRPr="00CD720B">
        <w:rPr>
          <w:rFonts w:cs="Arial"/>
        </w:rPr>
        <w:t xml:space="preserve"> risk </w:t>
      </w:r>
      <w:r>
        <w:rPr>
          <w:rFonts w:cs="Arial"/>
        </w:rPr>
        <w:t xml:space="preserve">management activity including incident investigation and risk assessment </w:t>
      </w:r>
      <w:r w:rsidRPr="00CD720B">
        <w:rPr>
          <w:rFonts w:cs="Arial"/>
        </w:rPr>
        <w:t xml:space="preserve">will sometimes involve </w:t>
      </w:r>
      <w:r>
        <w:rPr>
          <w:rFonts w:cs="Arial"/>
        </w:rPr>
        <w:t>joint working</w:t>
      </w:r>
      <w:r w:rsidRPr="00CD720B">
        <w:rPr>
          <w:rFonts w:cs="Arial"/>
        </w:rPr>
        <w:t xml:space="preserve"> </w:t>
      </w:r>
      <w:r>
        <w:rPr>
          <w:rFonts w:cs="Arial"/>
        </w:rPr>
        <w:t xml:space="preserve">with </w:t>
      </w:r>
      <w:r w:rsidRPr="00CD720B">
        <w:rPr>
          <w:rFonts w:cs="Arial"/>
        </w:rPr>
        <w:t>other organisations and the resulting action plans will reflect their involvement and responsibilities.</w:t>
      </w:r>
      <w:r>
        <w:rPr>
          <w:rFonts w:cs="Arial"/>
        </w:rPr>
        <w:t xml:space="preserve"> In these </w:t>
      </w:r>
      <w:proofErr w:type="gramStart"/>
      <w:r>
        <w:rPr>
          <w:rFonts w:cs="Arial"/>
        </w:rPr>
        <w:t>instances</w:t>
      </w:r>
      <w:proofErr w:type="gramEnd"/>
      <w:r>
        <w:rPr>
          <w:rFonts w:cs="Arial"/>
        </w:rPr>
        <w:t xml:space="preserve"> every effort should be made by </w:t>
      </w:r>
      <w:r w:rsidR="001A0C9C">
        <w:rPr>
          <w:rFonts w:cs="Arial"/>
        </w:rPr>
        <w:t>NHS STW</w:t>
      </w:r>
      <w:r>
        <w:rPr>
          <w:rFonts w:cs="Arial"/>
        </w:rPr>
        <w:t xml:space="preserve"> lead for the risk assessment to encourage and participate in the development and implementation of multiagency action plans.</w:t>
      </w:r>
    </w:p>
    <w:p w14:paraId="5D725958" w14:textId="77777777" w:rsidR="00272598" w:rsidRPr="000B7BCD" w:rsidRDefault="00272598" w:rsidP="001963BA">
      <w:pPr>
        <w:pStyle w:val="Heading1"/>
      </w:pPr>
      <w:bookmarkStart w:id="39" w:name="_Toc242855740"/>
      <w:bookmarkStart w:id="40" w:name="_Toc242856795"/>
      <w:bookmarkStart w:id="41" w:name="_Toc210916257"/>
      <w:r w:rsidRPr="000B7BCD">
        <w:t>Related Documents</w:t>
      </w:r>
      <w:bookmarkEnd w:id="39"/>
      <w:bookmarkEnd w:id="40"/>
      <w:bookmarkEnd w:id="41"/>
    </w:p>
    <w:p w14:paraId="237BD007" w14:textId="77777777" w:rsidR="006A0BC2" w:rsidRDefault="006A0BC2" w:rsidP="006A0BC2">
      <w:pPr>
        <w:ind w:firstLine="720"/>
      </w:pPr>
      <w:r>
        <w:t>The following documents contain information that relates to this policy:</w:t>
      </w:r>
    </w:p>
    <w:p w14:paraId="5FE8740F" w14:textId="77777777" w:rsidR="006A0BC2" w:rsidRDefault="006A0BC2" w:rsidP="006A0BC2">
      <w:pPr>
        <w:numPr>
          <w:ilvl w:val="0"/>
          <w:numId w:val="16"/>
        </w:numPr>
      </w:pPr>
      <w:r>
        <w:t>Risk Management Strategy</w:t>
      </w:r>
    </w:p>
    <w:p w14:paraId="73B94348" w14:textId="77777777" w:rsidR="006A0BC2" w:rsidRDefault="006A0BC2" w:rsidP="006A0BC2">
      <w:pPr>
        <w:numPr>
          <w:ilvl w:val="0"/>
          <w:numId w:val="16"/>
        </w:numPr>
      </w:pPr>
      <w:r>
        <w:t>Health and Safety Policy</w:t>
      </w:r>
    </w:p>
    <w:p w14:paraId="25570736" w14:textId="77777777" w:rsidR="006A0BC2" w:rsidRDefault="006A0BC2" w:rsidP="006A0BC2">
      <w:pPr>
        <w:numPr>
          <w:ilvl w:val="0"/>
          <w:numId w:val="16"/>
        </w:numPr>
      </w:pPr>
      <w:r>
        <w:t>Display Screen Equipment Policy</w:t>
      </w:r>
    </w:p>
    <w:p w14:paraId="16BC6562" w14:textId="77777777" w:rsidR="006A0BC2" w:rsidRDefault="006A0BC2" w:rsidP="006A0BC2">
      <w:pPr>
        <w:numPr>
          <w:ilvl w:val="0"/>
          <w:numId w:val="16"/>
        </w:numPr>
      </w:pPr>
      <w:r>
        <w:t>Fire Safety Policy</w:t>
      </w:r>
    </w:p>
    <w:p w14:paraId="548A0E02" w14:textId="77777777" w:rsidR="006A0BC2" w:rsidRDefault="006A0BC2" w:rsidP="006A0BC2">
      <w:pPr>
        <w:numPr>
          <w:ilvl w:val="0"/>
          <w:numId w:val="16"/>
        </w:numPr>
      </w:pPr>
      <w:r>
        <w:t>Office Safety Policy</w:t>
      </w:r>
    </w:p>
    <w:p w14:paraId="4F483F6A" w14:textId="77777777" w:rsidR="006A0BC2" w:rsidRDefault="006A0BC2" w:rsidP="006A0BC2">
      <w:pPr>
        <w:numPr>
          <w:ilvl w:val="0"/>
          <w:numId w:val="16"/>
        </w:numPr>
      </w:pPr>
      <w:r>
        <w:t>Lone Working Policy</w:t>
      </w:r>
    </w:p>
    <w:p w14:paraId="21B5936F" w14:textId="77777777" w:rsidR="006A0BC2" w:rsidRDefault="006A0BC2" w:rsidP="006A0BC2">
      <w:pPr>
        <w:numPr>
          <w:ilvl w:val="0"/>
          <w:numId w:val="16"/>
        </w:numPr>
      </w:pPr>
      <w:r>
        <w:t>Managing Violence, Aggression and Vexatious People Policy</w:t>
      </w:r>
    </w:p>
    <w:p w14:paraId="4DE5DF91" w14:textId="77777777" w:rsidR="006A0BC2" w:rsidRDefault="006A0BC2" w:rsidP="006A0BC2">
      <w:pPr>
        <w:numPr>
          <w:ilvl w:val="0"/>
          <w:numId w:val="16"/>
        </w:numPr>
      </w:pPr>
      <w:r>
        <w:t>Maternity Risk Assessment Code of Practice</w:t>
      </w:r>
    </w:p>
    <w:p w14:paraId="06BE9A24" w14:textId="77777777" w:rsidR="006A0BC2" w:rsidRDefault="006A0BC2" w:rsidP="006A0BC2">
      <w:pPr>
        <w:numPr>
          <w:ilvl w:val="0"/>
          <w:numId w:val="16"/>
        </w:numPr>
      </w:pPr>
      <w:r>
        <w:t>Managing Mental Wellbeing and Resilience Risk Assessment Code of Practice</w:t>
      </w:r>
    </w:p>
    <w:p w14:paraId="110168CD" w14:textId="77777777" w:rsidR="000D02C0" w:rsidRDefault="002C04F6" w:rsidP="00185D32">
      <w:pPr>
        <w:pStyle w:val="Heading1"/>
      </w:pPr>
      <w:bookmarkStart w:id="42" w:name="_Toc210916258"/>
      <w:r w:rsidRPr="000B7BCD">
        <w:t>Dissemination</w:t>
      </w:r>
      <w:bookmarkEnd w:id="42"/>
    </w:p>
    <w:p w14:paraId="71BB7DC8" w14:textId="7C66CBC6" w:rsidR="006A0BC2" w:rsidRDefault="006A0BC2" w:rsidP="006A0BC2">
      <w:pPr>
        <w:spacing w:before="120"/>
        <w:ind w:firstLine="720"/>
        <w:jc w:val="left"/>
      </w:pPr>
      <w:r w:rsidRPr="001A2621">
        <w:rPr>
          <w:b/>
        </w:rPr>
        <w:t>Website</w:t>
      </w:r>
      <w:r>
        <w:t xml:space="preserve"> </w:t>
      </w:r>
      <w:r w:rsidRPr="002972D4">
        <w:t xml:space="preserve"> </w:t>
      </w:r>
    </w:p>
    <w:p w14:paraId="537CF916" w14:textId="77777777" w:rsidR="006A0BC2" w:rsidRDefault="006A0BC2" w:rsidP="006A0BC2">
      <w:pPr>
        <w:spacing w:before="120"/>
        <w:ind w:firstLine="720"/>
        <w:jc w:val="left"/>
      </w:pPr>
      <w:r>
        <w:rPr>
          <w:b/>
        </w:rPr>
        <w:t xml:space="preserve">All </w:t>
      </w:r>
      <w:proofErr w:type="gramStart"/>
      <w:r>
        <w:rPr>
          <w:b/>
        </w:rPr>
        <w:t>staff:</w:t>
      </w:r>
      <w:proofErr w:type="gramEnd"/>
      <w:r>
        <w:t xml:space="preserve"> via the staff newsletter and Huddle</w:t>
      </w:r>
    </w:p>
    <w:p w14:paraId="7C6CA83D" w14:textId="77777777" w:rsidR="006A0BC2" w:rsidRDefault="006A0BC2" w:rsidP="006A0BC2">
      <w:pPr>
        <w:spacing w:before="120"/>
        <w:ind w:left="720"/>
        <w:jc w:val="left"/>
      </w:pPr>
      <w:r>
        <w:rPr>
          <w:b/>
        </w:rPr>
        <w:t>Governing Body</w:t>
      </w:r>
      <w:r w:rsidRPr="00BE0EB3">
        <w:rPr>
          <w:b/>
        </w:rPr>
        <w:t xml:space="preserve"> and lead commissioners</w:t>
      </w:r>
      <w:r>
        <w:t>: by e-mail for information and dissemination</w:t>
      </w:r>
      <w:r w:rsidRPr="001A2621">
        <w:t>.</w:t>
      </w:r>
    </w:p>
    <w:p w14:paraId="56C2920F" w14:textId="77777777" w:rsidR="00272598" w:rsidRDefault="00272598" w:rsidP="00185D32">
      <w:pPr>
        <w:pStyle w:val="Heading1"/>
      </w:pPr>
      <w:bookmarkStart w:id="43" w:name="_Toc242855742"/>
      <w:bookmarkStart w:id="44" w:name="_Toc242856797"/>
      <w:bookmarkStart w:id="45" w:name="_Toc210916259"/>
      <w:r w:rsidRPr="000B7BCD">
        <w:t>Advice and Training</w:t>
      </w:r>
      <w:bookmarkEnd w:id="43"/>
      <w:bookmarkEnd w:id="44"/>
      <w:bookmarkEnd w:id="45"/>
    </w:p>
    <w:p w14:paraId="51089334" w14:textId="43C214AA" w:rsidR="006A0BC2" w:rsidRDefault="001A0C9C" w:rsidP="006A0BC2">
      <w:pPr>
        <w:ind w:left="709"/>
        <w:rPr>
          <w:rFonts w:cs="Arial"/>
          <w:color w:val="000000"/>
          <w:lang w:val="en-US"/>
        </w:rPr>
      </w:pPr>
      <w:r>
        <w:rPr>
          <w:rFonts w:cs="Arial"/>
          <w:color w:val="000000"/>
          <w:lang w:val="en-US"/>
        </w:rPr>
        <w:t>The Chief Business Officer</w:t>
      </w:r>
      <w:r w:rsidR="006A0BC2">
        <w:rPr>
          <w:rFonts w:cs="Arial"/>
          <w:color w:val="000000"/>
          <w:lang w:val="en-US"/>
        </w:rPr>
        <w:t xml:space="preserve"> will provide relevant advice and support in the use of this code of practice. Advice on health and safety risk assessments is provided by the CSU Health and Safety Manager.</w:t>
      </w:r>
    </w:p>
    <w:p w14:paraId="438CA27C" w14:textId="77777777" w:rsidR="00272598" w:rsidRDefault="00272598" w:rsidP="00185D32">
      <w:pPr>
        <w:pStyle w:val="Heading1"/>
      </w:pPr>
      <w:bookmarkStart w:id="46" w:name="_Toc242855743"/>
      <w:bookmarkStart w:id="47" w:name="_Toc242856798"/>
      <w:bookmarkStart w:id="48" w:name="_Toc210916260"/>
      <w:r w:rsidRPr="000B7BCD">
        <w:t>Review and Compliance</w:t>
      </w:r>
      <w:r w:rsidR="004B6667" w:rsidRPr="000B7BCD">
        <w:t xml:space="preserve"> Monitoring</w:t>
      </w:r>
      <w:bookmarkEnd w:id="46"/>
      <w:bookmarkEnd w:id="47"/>
      <w:bookmarkEnd w:id="48"/>
    </w:p>
    <w:p w14:paraId="7852B7C1" w14:textId="77777777" w:rsidR="006A0BC2" w:rsidRPr="000B7BCD" w:rsidRDefault="006A0BC2" w:rsidP="006A0BC2">
      <w:pPr>
        <w:pStyle w:val="StyleLeft102cm"/>
      </w:pPr>
      <w:r>
        <w:t>This code of practice will be reviewed every three years by the Audit Committee, for approval.</w:t>
      </w:r>
    </w:p>
    <w:p w14:paraId="360FC8AD" w14:textId="77777777" w:rsidR="00B603B3" w:rsidRPr="00B603B3" w:rsidRDefault="00B603B3" w:rsidP="00255FFC">
      <w:pPr>
        <w:pStyle w:val="StyleLeft127cm"/>
      </w:pPr>
    </w:p>
    <w:p w14:paraId="5BD32989" w14:textId="77777777" w:rsidR="006852CD" w:rsidRDefault="006852CD" w:rsidP="00914B01">
      <w:pPr>
        <w:pStyle w:val="StyleLeft127cm"/>
        <w:sectPr w:rsidR="006852CD" w:rsidSect="007B25F1">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46" w:left="1701" w:header="709" w:footer="709" w:gutter="0"/>
          <w:pgNumType w:start="0"/>
          <w:cols w:space="708"/>
          <w:titlePg/>
          <w:docGrid w:linePitch="360"/>
        </w:sectPr>
      </w:pPr>
    </w:p>
    <w:p w14:paraId="7FA9611E" w14:textId="3560300E" w:rsidR="00A70A98" w:rsidRDefault="00272598" w:rsidP="006A0BC2">
      <w:pPr>
        <w:pStyle w:val="Heading1"/>
        <w:numPr>
          <w:ilvl w:val="0"/>
          <w:numId w:val="0"/>
        </w:numPr>
      </w:pPr>
      <w:bookmarkStart w:id="49" w:name="_Toc210916261"/>
      <w:r w:rsidRPr="000B7BCD">
        <w:lastRenderedPageBreak/>
        <w:t>Appendix 1</w:t>
      </w:r>
      <w:r w:rsidR="00552616" w:rsidRPr="000B7BCD">
        <w:t xml:space="preserve"> </w:t>
      </w:r>
      <w:r w:rsidR="006A0BC2">
        <w:t>– Risk Assessment Schedule – Systems and Processes</w:t>
      </w:r>
      <w:bookmarkEnd w:id="49"/>
    </w:p>
    <w:p w14:paraId="43D117B4" w14:textId="77777777" w:rsidR="002F0D0B" w:rsidRPr="002F0D0B" w:rsidRDefault="002F0D0B" w:rsidP="002F0D0B">
      <w:pPr>
        <w:pStyle w:val="StyleLeft127c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3"/>
        <w:gridCol w:w="6983"/>
      </w:tblGrid>
      <w:tr w:rsidR="002F0D0B" w:rsidRPr="00A52593" w14:paraId="50CF57E8" w14:textId="77777777" w:rsidTr="002F0D0B">
        <w:tc>
          <w:tcPr>
            <w:tcW w:w="6983" w:type="dxa"/>
          </w:tcPr>
          <w:p w14:paraId="69E7FB92" w14:textId="77777777" w:rsidR="002F0D0B" w:rsidRPr="00A52593" w:rsidRDefault="002F0D0B" w:rsidP="007A2DC5">
            <w:pPr>
              <w:rPr>
                <w:rFonts w:cs="Arial"/>
                <w:b/>
                <w:sz w:val="28"/>
                <w:szCs w:val="28"/>
              </w:rPr>
            </w:pPr>
            <w:r w:rsidRPr="00A52593">
              <w:rPr>
                <w:rFonts w:cs="Arial"/>
                <w:b/>
                <w:sz w:val="28"/>
                <w:szCs w:val="28"/>
              </w:rPr>
              <w:t>Department:</w:t>
            </w:r>
          </w:p>
        </w:tc>
        <w:tc>
          <w:tcPr>
            <w:tcW w:w="6983" w:type="dxa"/>
          </w:tcPr>
          <w:p w14:paraId="03AAF6EB" w14:textId="77777777" w:rsidR="002F0D0B" w:rsidRPr="00A52593" w:rsidRDefault="002F0D0B" w:rsidP="007A2DC5">
            <w:pPr>
              <w:rPr>
                <w:rFonts w:cs="Arial"/>
                <w:b/>
                <w:sz w:val="28"/>
                <w:szCs w:val="28"/>
              </w:rPr>
            </w:pPr>
            <w:r w:rsidRPr="00A52593">
              <w:rPr>
                <w:rFonts w:cs="Arial"/>
                <w:b/>
                <w:sz w:val="28"/>
                <w:szCs w:val="28"/>
              </w:rPr>
              <w:t>Assessment Conducted by:</w:t>
            </w:r>
          </w:p>
        </w:tc>
      </w:tr>
      <w:tr w:rsidR="002F0D0B" w:rsidRPr="00A52593" w14:paraId="28E92899" w14:textId="77777777" w:rsidTr="002F0D0B">
        <w:tc>
          <w:tcPr>
            <w:tcW w:w="6983" w:type="dxa"/>
          </w:tcPr>
          <w:p w14:paraId="3D6C4483" w14:textId="77777777" w:rsidR="002F0D0B" w:rsidRPr="00A52593" w:rsidRDefault="002F0D0B" w:rsidP="007A2DC5">
            <w:pPr>
              <w:rPr>
                <w:rFonts w:cs="Arial"/>
                <w:b/>
                <w:sz w:val="28"/>
                <w:szCs w:val="28"/>
              </w:rPr>
            </w:pPr>
          </w:p>
        </w:tc>
        <w:tc>
          <w:tcPr>
            <w:tcW w:w="6983" w:type="dxa"/>
          </w:tcPr>
          <w:p w14:paraId="7D8D1846" w14:textId="77777777" w:rsidR="002F0D0B" w:rsidRPr="00A52593" w:rsidRDefault="002F0D0B" w:rsidP="007A2DC5">
            <w:pPr>
              <w:rPr>
                <w:rFonts w:cs="Arial"/>
                <w:b/>
                <w:sz w:val="28"/>
                <w:szCs w:val="28"/>
              </w:rPr>
            </w:pPr>
            <w:r w:rsidRPr="00A52593">
              <w:rPr>
                <w:rFonts w:cs="Arial"/>
                <w:b/>
                <w:sz w:val="28"/>
                <w:szCs w:val="28"/>
              </w:rPr>
              <w:t>Date:</w:t>
            </w:r>
          </w:p>
        </w:tc>
      </w:tr>
      <w:tr w:rsidR="002F0D0B" w:rsidRPr="00A52593" w14:paraId="518FBE5F" w14:textId="77777777" w:rsidTr="002F0D0B">
        <w:tc>
          <w:tcPr>
            <w:tcW w:w="6983" w:type="dxa"/>
          </w:tcPr>
          <w:p w14:paraId="13C7301B" w14:textId="77777777" w:rsidR="002F0D0B" w:rsidRPr="00A52593" w:rsidRDefault="002F0D0B" w:rsidP="007A2DC5">
            <w:pPr>
              <w:rPr>
                <w:rFonts w:cs="Arial"/>
                <w:b/>
                <w:sz w:val="28"/>
                <w:szCs w:val="28"/>
              </w:rPr>
            </w:pPr>
          </w:p>
        </w:tc>
        <w:tc>
          <w:tcPr>
            <w:tcW w:w="6983" w:type="dxa"/>
          </w:tcPr>
          <w:p w14:paraId="5B8D29F7" w14:textId="77777777" w:rsidR="002F0D0B" w:rsidRPr="00A52593" w:rsidRDefault="002F0D0B" w:rsidP="007A2DC5">
            <w:pPr>
              <w:rPr>
                <w:rFonts w:cs="Arial"/>
                <w:b/>
                <w:sz w:val="28"/>
                <w:szCs w:val="28"/>
              </w:rPr>
            </w:pPr>
            <w:r w:rsidRPr="00A52593">
              <w:rPr>
                <w:rFonts w:cs="Arial"/>
                <w:b/>
                <w:sz w:val="28"/>
                <w:szCs w:val="28"/>
              </w:rPr>
              <w:t>Review Date:</w:t>
            </w:r>
          </w:p>
        </w:tc>
      </w:tr>
    </w:tbl>
    <w:p w14:paraId="498E0F26" w14:textId="77777777" w:rsidR="002F0D0B" w:rsidRDefault="002F0D0B" w:rsidP="002F0D0B">
      <w:pPr>
        <w:pStyle w:val="StyleLeft127cm"/>
      </w:pPr>
    </w:p>
    <w:tbl>
      <w:tblPr>
        <w:tblW w:w="1417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2"/>
        <w:gridCol w:w="2693"/>
        <w:gridCol w:w="2693"/>
        <w:gridCol w:w="1985"/>
        <w:gridCol w:w="2410"/>
        <w:gridCol w:w="1701"/>
      </w:tblGrid>
      <w:tr w:rsidR="002F0D0B" w:rsidRPr="007E11F9" w14:paraId="473E92F4" w14:textId="77777777" w:rsidTr="007A2DC5">
        <w:tblPrEx>
          <w:tblCellMar>
            <w:top w:w="0" w:type="dxa"/>
            <w:bottom w:w="0" w:type="dxa"/>
          </w:tblCellMar>
        </w:tblPrEx>
        <w:trPr>
          <w:trHeight w:val="417"/>
        </w:trPr>
        <w:tc>
          <w:tcPr>
            <w:tcW w:w="2692" w:type="dxa"/>
            <w:shd w:val="clear" w:color="auto" w:fill="D9D9D9"/>
            <w:vAlign w:val="center"/>
          </w:tcPr>
          <w:p w14:paraId="2FCEAFCC" w14:textId="77777777" w:rsidR="002F0D0B" w:rsidRPr="007E11F9" w:rsidRDefault="002F0D0B" w:rsidP="007A2DC5">
            <w:pPr>
              <w:ind w:left="5"/>
              <w:jc w:val="left"/>
              <w:rPr>
                <w:rFonts w:cs="Arial"/>
                <w:sz w:val="20"/>
                <w:szCs w:val="20"/>
              </w:rPr>
            </w:pPr>
            <w:r w:rsidRPr="007E11F9">
              <w:rPr>
                <w:rFonts w:cs="Arial"/>
                <w:sz w:val="20"/>
                <w:szCs w:val="20"/>
              </w:rPr>
              <w:t>Activity</w:t>
            </w:r>
          </w:p>
        </w:tc>
        <w:tc>
          <w:tcPr>
            <w:tcW w:w="2693" w:type="dxa"/>
            <w:shd w:val="clear" w:color="auto" w:fill="D9D9D9"/>
            <w:vAlign w:val="center"/>
          </w:tcPr>
          <w:p w14:paraId="273AF79B" w14:textId="77777777" w:rsidR="002F0D0B" w:rsidRPr="007E11F9" w:rsidRDefault="002F0D0B" w:rsidP="007A2DC5">
            <w:pPr>
              <w:jc w:val="left"/>
              <w:rPr>
                <w:rFonts w:cs="Arial"/>
                <w:sz w:val="20"/>
                <w:szCs w:val="20"/>
              </w:rPr>
            </w:pPr>
            <w:r w:rsidRPr="007E11F9">
              <w:rPr>
                <w:rFonts w:cs="Arial"/>
                <w:sz w:val="20"/>
                <w:szCs w:val="20"/>
              </w:rPr>
              <w:t>Risks and the people who may be affected</w:t>
            </w:r>
          </w:p>
        </w:tc>
        <w:tc>
          <w:tcPr>
            <w:tcW w:w="2693" w:type="dxa"/>
            <w:shd w:val="clear" w:color="auto" w:fill="D9D9D9"/>
            <w:vAlign w:val="center"/>
          </w:tcPr>
          <w:p w14:paraId="1C39CEA0" w14:textId="77777777" w:rsidR="002F0D0B" w:rsidRPr="007E11F9" w:rsidRDefault="002F0D0B" w:rsidP="007A2DC5">
            <w:pPr>
              <w:ind w:left="72"/>
              <w:jc w:val="left"/>
              <w:rPr>
                <w:rFonts w:cs="Arial"/>
                <w:sz w:val="20"/>
                <w:szCs w:val="20"/>
              </w:rPr>
            </w:pPr>
            <w:r w:rsidRPr="007E11F9">
              <w:rPr>
                <w:rFonts w:cs="Arial"/>
                <w:sz w:val="20"/>
                <w:szCs w:val="20"/>
              </w:rPr>
              <w:t>Current controls</w:t>
            </w:r>
          </w:p>
        </w:tc>
        <w:tc>
          <w:tcPr>
            <w:tcW w:w="1985" w:type="dxa"/>
            <w:shd w:val="clear" w:color="auto" w:fill="D9D9D9"/>
            <w:vAlign w:val="center"/>
          </w:tcPr>
          <w:p w14:paraId="70B89761" w14:textId="77777777" w:rsidR="002F0D0B" w:rsidRPr="007E11F9" w:rsidRDefault="002F0D0B" w:rsidP="007A2DC5">
            <w:pPr>
              <w:ind w:left="86"/>
              <w:jc w:val="left"/>
              <w:rPr>
                <w:rFonts w:cs="Arial"/>
                <w:sz w:val="20"/>
                <w:szCs w:val="20"/>
              </w:rPr>
            </w:pPr>
            <w:r>
              <w:rPr>
                <w:rFonts w:cs="Arial"/>
                <w:sz w:val="20"/>
                <w:szCs w:val="20"/>
              </w:rPr>
              <w:t xml:space="preserve">Consequence x Likelihood = </w:t>
            </w:r>
            <w:r w:rsidRPr="007E11F9">
              <w:rPr>
                <w:rFonts w:cs="Arial"/>
                <w:sz w:val="20"/>
                <w:szCs w:val="20"/>
              </w:rPr>
              <w:t>Risk Factor</w:t>
            </w:r>
          </w:p>
        </w:tc>
        <w:tc>
          <w:tcPr>
            <w:tcW w:w="2410" w:type="dxa"/>
            <w:shd w:val="clear" w:color="auto" w:fill="D9D9D9"/>
            <w:vAlign w:val="center"/>
          </w:tcPr>
          <w:p w14:paraId="74945A79" w14:textId="77777777" w:rsidR="002F0D0B" w:rsidRPr="007E11F9" w:rsidRDefault="002F0D0B" w:rsidP="007A2DC5">
            <w:pPr>
              <w:jc w:val="left"/>
              <w:rPr>
                <w:rFonts w:cs="Arial"/>
                <w:sz w:val="20"/>
                <w:szCs w:val="20"/>
              </w:rPr>
            </w:pPr>
            <w:r w:rsidRPr="007E11F9">
              <w:rPr>
                <w:rFonts w:cs="Arial"/>
                <w:sz w:val="20"/>
                <w:szCs w:val="20"/>
              </w:rPr>
              <w:t>Actions</w:t>
            </w:r>
          </w:p>
        </w:tc>
        <w:tc>
          <w:tcPr>
            <w:tcW w:w="1701" w:type="dxa"/>
            <w:shd w:val="clear" w:color="auto" w:fill="D9D9D9"/>
            <w:vAlign w:val="center"/>
          </w:tcPr>
          <w:p w14:paraId="7A5FC612" w14:textId="77777777" w:rsidR="002F0D0B" w:rsidRPr="007E11F9" w:rsidRDefault="002F0D0B" w:rsidP="007A2DC5">
            <w:pPr>
              <w:jc w:val="left"/>
              <w:rPr>
                <w:rFonts w:cs="Arial"/>
                <w:sz w:val="20"/>
                <w:szCs w:val="20"/>
              </w:rPr>
            </w:pPr>
            <w:r w:rsidRPr="007E11F9">
              <w:rPr>
                <w:rFonts w:cs="Arial"/>
                <w:sz w:val="20"/>
                <w:szCs w:val="20"/>
              </w:rPr>
              <w:t>Responsible Officer / Implementation Date</w:t>
            </w:r>
          </w:p>
        </w:tc>
      </w:tr>
      <w:tr w:rsidR="002F0D0B" w:rsidRPr="007E11F9" w14:paraId="5A7E754B" w14:textId="77777777" w:rsidTr="007A2DC5">
        <w:tblPrEx>
          <w:tblCellMar>
            <w:top w:w="0" w:type="dxa"/>
            <w:bottom w:w="0" w:type="dxa"/>
          </w:tblCellMar>
        </w:tblPrEx>
        <w:trPr>
          <w:trHeight w:val="417"/>
        </w:trPr>
        <w:tc>
          <w:tcPr>
            <w:tcW w:w="2692" w:type="dxa"/>
            <w:shd w:val="clear" w:color="auto" w:fill="D9D9D9"/>
          </w:tcPr>
          <w:p w14:paraId="46988291" w14:textId="77777777" w:rsidR="002F0D0B" w:rsidRPr="007E11F9" w:rsidRDefault="002F0D0B" w:rsidP="007A2DC5">
            <w:pPr>
              <w:jc w:val="center"/>
              <w:rPr>
                <w:rFonts w:cs="Arial"/>
                <w:sz w:val="20"/>
                <w:szCs w:val="20"/>
              </w:rPr>
            </w:pPr>
          </w:p>
        </w:tc>
        <w:tc>
          <w:tcPr>
            <w:tcW w:w="2693" w:type="dxa"/>
            <w:shd w:val="clear" w:color="auto" w:fill="D9D9D9"/>
          </w:tcPr>
          <w:p w14:paraId="63D5CC0A" w14:textId="77777777" w:rsidR="002F0D0B" w:rsidRPr="007E11F9" w:rsidRDefault="002F0D0B" w:rsidP="007A2DC5">
            <w:pPr>
              <w:jc w:val="center"/>
              <w:rPr>
                <w:rFonts w:cs="Arial"/>
                <w:sz w:val="20"/>
                <w:szCs w:val="20"/>
              </w:rPr>
            </w:pPr>
          </w:p>
        </w:tc>
        <w:tc>
          <w:tcPr>
            <w:tcW w:w="2693" w:type="dxa"/>
            <w:shd w:val="clear" w:color="auto" w:fill="D9D9D9"/>
          </w:tcPr>
          <w:p w14:paraId="1C0193E5" w14:textId="77777777" w:rsidR="002F0D0B" w:rsidRPr="007E11F9" w:rsidRDefault="002F0D0B" w:rsidP="007A2DC5">
            <w:pPr>
              <w:jc w:val="center"/>
              <w:rPr>
                <w:rFonts w:cs="Arial"/>
                <w:sz w:val="20"/>
                <w:szCs w:val="20"/>
              </w:rPr>
            </w:pPr>
          </w:p>
        </w:tc>
        <w:tc>
          <w:tcPr>
            <w:tcW w:w="1985" w:type="dxa"/>
            <w:shd w:val="clear" w:color="auto" w:fill="D9D9D9"/>
          </w:tcPr>
          <w:p w14:paraId="03938020" w14:textId="77777777" w:rsidR="002F0D0B" w:rsidRPr="007E11F9" w:rsidRDefault="002F0D0B" w:rsidP="007A2DC5">
            <w:pPr>
              <w:jc w:val="center"/>
              <w:rPr>
                <w:rFonts w:cs="Arial"/>
                <w:sz w:val="20"/>
                <w:szCs w:val="20"/>
              </w:rPr>
            </w:pPr>
          </w:p>
        </w:tc>
        <w:tc>
          <w:tcPr>
            <w:tcW w:w="2410" w:type="dxa"/>
            <w:shd w:val="clear" w:color="auto" w:fill="D9D9D9"/>
          </w:tcPr>
          <w:p w14:paraId="4CA70D7D" w14:textId="77777777" w:rsidR="002F0D0B" w:rsidRPr="007E11F9" w:rsidRDefault="002F0D0B" w:rsidP="007A2DC5">
            <w:pPr>
              <w:jc w:val="center"/>
              <w:rPr>
                <w:rFonts w:cs="Arial"/>
                <w:sz w:val="20"/>
                <w:szCs w:val="20"/>
              </w:rPr>
            </w:pPr>
          </w:p>
        </w:tc>
        <w:tc>
          <w:tcPr>
            <w:tcW w:w="1701" w:type="dxa"/>
            <w:shd w:val="clear" w:color="auto" w:fill="D9D9D9"/>
          </w:tcPr>
          <w:p w14:paraId="3FBD4149" w14:textId="77777777" w:rsidR="002F0D0B" w:rsidRPr="007E11F9" w:rsidRDefault="002F0D0B" w:rsidP="007A2DC5">
            <w:pPr>
              <w:jc w:val="center"/>
              <w:rPr>
                <w:rFonts w:cs="Arial"/>
                <w:sz w:val="20"/>
                <w:szCs w:val="20"/>
              </w:rPr>
            </w:pPr>
          </w:p>
        </w:tc>
      </w:tr>
      <w:tr w:rsidR="002F0D0B" w:rsidRPr="007E11F9" w14:paraId="3B97AFA7" w14:textId="77777777" w:rsidTr="007A2DC5">
        <w:tblPrEx>
          <w:tblCellMar>
            <w:top w:w="0" w:type="dxa"/>
            <w:bottom w:w="0" w:type="dxa"/>
          </w:tblCellMar>
        </w:tblPrEx>
        <w:trPr>
          <w:trHeight w:val="1083"/>
        </w:trPr>
        <w:tc>
          <w:tcPr>
            <w:tcW w:w="2692" w:type="dxa"/>
          </w:tcPr>
          <w:p w14:paraId="4066AE0A" w14:textId="77777777" w:rsidR="002F0D0B" w:rsidRPr="007E11F9" w:rsidRDefault="002F0D0B" w:rsidP="007A2DC5">
            <w:pPr>
              <w:rPr>
                <w:rFonts w:cs="Arial"/>
                <w:sz w:val="20"/>
                <w:szCs w:val="20"/>
              </w:rPr>
            </w:pPr>
          </w:p>
        </w:tc>
        <w:tc>
          <w:tcPr>
            <w:tcW w:w="2693" w:type="dxa"/>
          </w:tcPr>
          <w:p w14:paraId="3E2F8FC6" w14:textId="77777777" w:rsidR="002F0D0B" w:rsidRPr="007E11F9" w:rsidRDefault="002F0D0B" w:rsidP="007A2DC5">
            <w:pPr>
              <w:rPr>
                <w:rFonts w:cs="Arial"/>
                <w:sz w:val="20"/>
                <w:szCs w:val="20"/>
              </w:rPr>
            </w:pPr>
          </w:p>
        </w:tc>
        <w:tc>
          <w:tcPr>
            <w:tcW w:w="2693" w:type="dxa"/>
          </w:tcPr>
          <w:p w14:paraId="41AB661D" w14:textId="77777777" w:rsidR="002F0D0B" w:rsidRPr="007E11F9" w:rsidRDefault="002F0D0B" w:rsidP="007A2DC5">
            <w:pPr>
              <w:rPr>
                <w:rFonts w:cs="Arial"/>
                <w:sz w:val="20"/>
                <w:szCs w:val="20"/>
              </w:rPr>
            </w:pPr>
          </w:p>
        </w:tc>
        <w:tc>
          <w:tcPr>
            <w:tcW w:w="1985" w:type="dxa"/>
          </w:tcPr>
          <w:p w14:paraId="67792F70" w14:textId="77777777" w:rsidR="002F0D0B" w:rsidRPr="007E11F9" w:rsidRDefault="002F0D0B" w:rsidP="007A2DC5">
            <w:pPr>
              <w:jc w:val="center"/>
              <w:rPr>
                <w:rFonts w:cs="Arial"/>
                <w:b/>
                <w:sz w:val="20"/>
                <w:szCs w:val="20"/>
              </w:rPr>
            </w:pPr>
          </w:p>
        </w:tc>
        <w:tc>
          <w:tcPr>
            <w:tcW w:w="2410" w:type="dxa"/>
          </w:tcPr>
          <w:p w14:paraId="2F1DD1C7" w14:textId="77777777" w:rsidR="002F0D0B" w:rsidRPr="007E11F9" w:rsidRDefault="002F0D0B" w:rsidP="007A2DC5">
            <w:pPr>
              <w:rPr>
                <w:rFonts w:cs="Arial"/>
                <w:sz w:val="20"/>
                <w:szCs w:val="20"/>
              </w:rPr>
            </w:pPr>
          </w:p>
        </w:tc>
        <w:tc>
          <w:tcPr>
            <w:tcW w:w="1701" w:type="dxa"/>
          </w:tcPr>
          <w:p w14:paraId="26057CF6" w14:textId="77777777" w:rsidR="002F0D0B" w:rsidRPr="007E11F9" w:rsidRDefault="002F0D0B" w:rsidP="007A2DC5">
            <w:pPr>
              <w:jc w:val="center"/>
              <w:rPr>
                <w:rFonts w:cs="Arial"/>
                <w:sz w:val="20"/>
                <w:szCs w:val="20"/>
              </w:rPr>
            </w:pPr>
          </w:p>
        </w:tc>
      </w:tr>
      <w:tr w:rsidR="002F0D0B" w:rsidRPr="007E11F9" w14:paraId="26718F07" w14:textId="77777777" w:rsidTr="007A2DC5">
        <w:tblPrEx>
          <w:tblCellMar>
            <w:top w:w="0" w:type="dxa"/>
            <w:bottom w:w="0" w:type="dxa"/>
          </w:tblCellMar>
        </w:tblPrEx>
        <w:trPr>
          <w:trHeight w:val="1083"/>
        </w:trPr>
        <w:tc>
          <w:tcPr>
            <w:tcW w:w="2692" w:type="dxa"/>
          </w:tcPr>
          <w:p w14:paraId="453A5BAE" w14:textId="77777777" w:rsidR="002F0D0B" w:rsidRPr="007E11F9" w:rsidRDefault="002F0D0B" w:rsidP="007A2DC5">
            <w:pPr>
              <w:rPr>
                <w:rFonts w:cs="Arial"/>
                <w:sz w:val="20"/>
                <w:szCs w:val="20"/>
              </w:rPr>
            </w:pPr>
          </w:p>
        </w:tc>
        <w:tc>
          <w:tcPr>
            <w:tcW w:w="2693" w:type="dxa"/>
          </w:tcPr>
          <w:p w14:paraId="6ADBFD06" w14:textId="77777777" w:rsidR="002F0D0B" w:rsidRPr="007E11F9" w:rsidRDefault="002F0D0B" w:rsidP="007A2DC5">
            <w:pPr>
              <w:rPr>
                <w:rFonts w:cs="Arial"/>
                <w:sz w:val="20"/>
                <w:szCs w:val="20"/>
              </w:rPr>
            </w:pPr>
          </w:p>
        </w:tc>
        <w:tc>
          <w:tcPr>
            <w:tcW w:w="2693" w:type="dxa"/>
          </w:tcPr>
          <w:p w14:paraId="1486AEB7" w14:textId="77777777" w:rsidR="002F0D0B" w:rsidRPr="007E11F9" w:rsidRDefault="002F0D0B" w:rsidP="007A2DC5">
            <w:pPr>
              <w:rPr>
                <w:rFonts w:cs="Arial"/>
                <w:sz w:val="20"/>
                <w:szCs w:val="20"/>
              </w:rPr>
            </w:pPr>
          </w:p>
        </w:tc>
        <w:tc>
          <w:tcPr>
            <w:tcW w:w="1985" w:type="dxa"/>
          </w:tcPr>
          <w:p w14:paraId="0DE96CBD" w14:textId="77777777" w:rsidR="002F0D0B" w:rsidRPr="007E11F9" w:rsidRDefault="002F0D0B" w:rsidP="007A2DC5">
            <w:pPr>
              <w:jc w:val="center"/>
              <w:rPr>
                <w:rFonts w:cs="Arial"/>
                <w:b/>
                <w:sz w:val="20"/>
                <w:szCs w:val="20"/>
              </w:rPr>
            </w:pPr>
          </w:p>
        </w:tc>
        <w:tc>
          <w:tcPr>
            <w:tcW w:w="2410" w:type="dxa"/>
          </w:tcPr>
          <w:p w14:paraId="4EFD425C" w14:textId="77777777" w:rsidR="002F0D0B" w:rsidRPr="007E11F9" w:rsidRDefault="002F0D0B" w:rsidP="007A2DC5">
            <w:pPr>
              <w:rPr>
                <w:rFonts w:cs="Arial"/>
                <w:sz w:val="20"/>
                <w:szCs w:val="20"/>
              </w:rPr>
            </w:pPr>
          </w:p>
        </w:tc>
        <w:tc>
          <w:tcPr>
            <w:tcW w:w="1701" w:type="dxa"/>
          </w:tcPr>
          <w:p w14:paraId="64E7A9FF" w14:textId="77777777" w:rsidR="002F0D0B" w:rsidRPr="007E11F9" w:rsidRDefault="002F0D0B" w:rsidP="007A2DC5">
            <w:pPr>
              <w:jc w:val="center"/>
              <w:rPr>
                <w:rFonts w:cs="Arial"/>
                <w:sz w:val="20"/>
                <w:szCs w:val="20"/>
              </w:rPr>
            </w:pPr>
          </w:p>
        </w:tc>
      </w:tr>
      <w:tr w:rsidR="002F0D0B" w:rsidRPr="007E11F9" w14:paraId="54A27BEE" w14:textId="77777777" w:rsidTr="007A2DC5">
        <w:tblPrEx>
          <w:tblCellMar>
            <w:top w:w="0" w:type="dxa"/>
            <w:bottom w:w="0" w:type="dxa"/>
          </w:tblCellMar>
        </w:tblPrEx>
        <w:trPr>
          <w:trHeight w:val="1083"/>
        </w:trPr>
        <w:tc>
          <w:tcPr>
            <w:tcW w:w="2692" w:type="dxa"/>
          </w:tcPr>
          <w:p w14:paraId="6D88CEE4" w14:textId="77777777" w:rsidR="002F0D0B" w:rsidRPr="007E11F9" w:rsidRDefault="002F0D0B" w:rsidP="007A2DC5">
            <w:pPr>
              <w:rPr>
                <w:rFonts w:cs="Arial"/>
                <w:sz w:val="20"/>
                <w:szCs w:val="20"/>
              </w:rPr>
            </w:pPr>
          </w:p>
        </w:tc>
        <w:tc>
          <w:tcPr>
            <w:tcW w:w="2693" w:type="dxa"/>
          </w:tcPr>
          <w:p w14:paraId="3475E861" w14:textId="77777777" w:rsidR="002F0D0B" w:rsidRPr="007E11F9" w:rsidRDefault="002F0D0B" w:rsidP="007A2DC5">
            <w:pPr>
              <w:rPr>
                <w:rFonts w:cs="Arial"/>
                <w:sz w:val="20"/>
                <w:szCs w:val="20"/>
              </w:rPr>
            </w:pPr>
          </w:p>
        </w:tc>
        <w:tc>
          <w:tcPr>
            <w:tcW w:w="2693" w:type="dxa"/>
          </w:tcPr>
          <w:p w14:paraId="2A60AC47" w14:textId="77777777" w:rsidR="002F0D0B" w:rsidRPr="007E11F9" w:rsidRDefault="002F0D0B" w:rsidP="007A2DC5">
            <w:pPr>
              <w:rPr>
                <w:rFonts w:cs="Arial"/>
                <w:sz w:val="20"/>
                <w:szCs w:val="20"/>
              </w:rPr>
            </w:pPr>
          </w:p>
        </w:tc>
        <w:tc>
          <w:tcPr>
            <w:tcW w:w="1985" w:type="dxa"/>
          </w:tcPr>
          <w:p w14:paraId="59BDEDDE" w14:textId="77777777" w:rsidR="002F0D0B" w:rsidRPr="007E11F9" w:rsidRDefault="002F0D0B" w:rsidP="007A2DC5">
            <w:pPr>
              <w:jc w:val="center"/>
              <w:rPr>
                <w:rFonts w:cs="Arial"/>
                <w:b/>
                <w:sz w:val="20"/>
                <w:szCs w:val="20"/>
              </w:rPr>
            </w:pPr>
          </w:p>
        </w:tc>
        <w:tc>
          <w:tcPr>
            <w:tcW w:w="2410" w:type="dxa"/>
          </w:tcPr>
          <w:p w14:paraId="665B41D3" w14:textId="77777777" w:rsidR="002F0D0B" w:rsidRPr="007E11F9" w:rsidRDefault="002F0D0B" w:rsidP="007A2DC5">
            <w:pPr>
              <w:rPr>
                <w:rFonts w:cs="Arial"/>
                <w:sz w:val="20"/>
                <w:szCs w:val="20"/>
              </w:rPr>
            </w:pPr>
          </w:p>
        </w:tc>
        <w:tc>
          <w:tcPr>
            <w:tcW w:w="1701" w:type="dxa"/>
          </w:tcPr>
          <w:p w14:paraId="55F9363C" w14:textId="77777777" w:rsidR="002F0D0B" w:rsidRPr="007E11F9" w:rsidRDefault="002F0D0B" w:rsidP="007A2DC5">
            <w:pPr>
              <w:jc w:val="center"/>
              <w:rPr>
                <w:rFonts w:cs="Arial"/>
                <w:sz w:val="20"/>
                <w:szCs w:val="20"/>
              </w:rPr>
            </w:pPr>
          </w:p>
        </w:tc>
      </w:tr>
    </w:tbl>
    <w:p w14:paraId="07199C23" w14:textId="77777777" w:rsidR="002F0D0B" w:rsidRDefault="002F0D0B" w:rsidP="002F0D0B">
      <w:pPr>
        <w:pStyle w:val="StyleLeft127cm"/>
      </w:pPr>
    </w:p>
    <w:p w14:paraId="1BD58C15" w14:textId="77777777" w:rsidR="002F0D0B" w:rsidRDefault="002F0D0B" w:rsidP="002F0D0B">
      <w:pPr>
        <w:pStyle w:val="StyleLeft127cm"/>
      </w:pPr>
    </w:p>
    <w:p w14:paraId="40324870" w14:textId="77777777" w:rsidR="002F0D0B" w:rsidRDefault="002F0D0B" w:rsidP="002F0D0B">
      <w:pPr>
        <w:pStyle w:val="StyleLeft127cm"/>
      </w:pPr>
    </w:p>
    <w:p w14:paraId="6E8A4A40" w14:textId="2CEFA460" w:rsidR="002F0D0B" w:rsidRDefault="002F0D0B" w:rsidP="002F0D0B">
      <w:pPr>
        <w:pStyle w:val="Heading1"/>
        <w:numPr>
          <w:ilvl w:val="0"/>
          <w:numId w:val="0"/>
        </w:numPr>
      </w:pPr>
      <w:bookmarkStart w:id="50" w:name="_Toc210916262"/>
      <w:r w:rsidRPr="000B7BCD">
        <w:lastRenderedPageBreak/>
        <w:t xml:space="preserve">Appendix </w:t>
      </w:r>
      <w:r>
        <w:t>2</w:t>
      </w:r>
      <w:r w:rsidRPr="000B7BCD">
        <w:t xml:space="preserve"> </w:t>
      </w:r>
      <w:r>
        <w:t xml:space="preserve">– Risk Assessment Schedule – </w:t>
      </w:r>
      <w:r>
        <w:t>Staff</w:t>
      </w:r>
      <w:bookmarkEnd w:id="50"/>
    </w:p>
    <w:p w14:paraId="56913333" w14:textId="77777777" w:rsidR="002F0D0B" w:rsidRDefault="002F0D0B" w:rsidP="002F0D0B">
      <w:pPr>
        <w:pStyle w:val="StyleLeft127c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3"/>
        <w:gridCol w:w="6983"/>
      </w:tblGrid>
      <w:tr w:rsidR="002F0D0B" w:rsidRPr="00A52593" w14:paraId="43AAC7FB" w14:textId="77777777" w:rsidTr="007A2DC5">
        <w:tc>
          <w:tcPr>
            <w:tcW w:w="7096" w:type="dxa"/>
          </w:tcPr>
          <w:p w14:paraId="567BF8C7" w14:textId="77777777" w:rsidR="002F0D0B" w:rsidRPr="00A52593" w:rsidRDefault="002F0D0B" w:rsidP="007A2DC5">
            <w:pPr>
              <w:rPr>
                <w:rFonts w:cs="Arial"/>
                <w:b/>
                <w:sz w:val="28"/>
                <w:szCs w:val="28"/>
              </w:rPr>
            </w:pPr>
            <w:r w:rsidRPr="00A52593">
              <w:rPr>
                <w:rFonts w:cs="Arial"/>
                <w:b/>
                <w:sz w:val="28"/>
                <w:szCs w:val="28"/>
              </w:rPr>
              <w:t>Department:</w:t>
            </w:r>
          </w:p>
        </w:tc>
        <w:tc>
          <w:tcPr>
            <w:tcW w:w="7096" w:type="dxa"/>
          </w:tcPr>
          <w:p w14:paraId="6D03BE5C" w14:textId="77777777" w:rsidR="002F0D0B" w:rsidRPr="00A52593" w:rsidRDefault="002F0D0B" w:rsidP="007A2DC5">
            <w:pPr>
              <w:rPr>
                <w:rFonts w:cs="Arial"/>
                <w:b/>
                <w:sz w:val="28"/>
                <w:szCs w:val="28"/>
              </w:rPr>
            </w:pPr>
            <w:r w:rsidRPr="00A52593">
              <w:rPr>
                <w:rFonts w:cs="Arial"/>
                <w:b/>
                <w:sz w:val="28"/>
                <w:szCs w:val="28"/>
              </w:rPr>
              <w:t>Assessment Conducted by:</w:t>
            </w:r>
          </w:p>
        </w:tc>
      </w:tr>
      <w:tr w:rsidR="002F0D0B" w:rsidRPr="00A52593" w14:paraId="5976BEEF" w14:textId="77777777" w:rsidTr="007A2DC5">
        <w:tc>
          <w:tcPr>
            <w:tcW w:w="7096" w:type="dxa"/>
          </w:tcPr>
          <w:p w14:paraId="09C6CC11" w14:textId="77777777" w:rsidR="002F0D0B" w:rsidRPr="00A52593" w:rsidRDefault="002F0D0B" w:rsidP="007A2DC5">
            <w:pPr>
              <w:rPr>
                <w:rFonts w:cs="Arial"/>
                <w:b/>
                <w:sz w:val="28"/>
                <w:szCs w:val="28"/>
              </w:rPr>
            </w:pPr>
          </w:p>
        </w:tc>
        <w:tc>
          <w:tcPr>
            <w:tcW w:w="7096" w:type="dxa"/>
          </w:tcPr>
          <w:p w14:paraId="2A8F6086" w14:textId="77777777" w:rsidR="002F0D0B" w:rsidRPr="00A52593" w:rsidRDefault="002F0D0B" w:rsidP="007A2DC5">
            <w:pPr>
              <w:rPr>
                <w:rFonts w:cs="Arial"/>
                <w:b/>
                <w:sz w:val="28"/>
                <w:szCs w:val="28"/>
              </w:rPr>
            </w:pPr>
            <w:r w:rsidRPr="00A52593">
              <w:rPr>
                <w:rFonts w:cs="Arial"/>
                <w:b/>
                <w:sz w:val="28"/>
                <w:szCs w:val="28"/>
              </w:rPr>
              <w:t>Date:</w:t>
            </w:r>
          </w:p>
        </w:tc>
      </w:tr>
      <w:tr w:rsidR="002F0D0B" w:rsidRPr="00A52593" w14:paraId="2C750206" w14:textId="77777777" w:rsidTr="007A2DC5">
        <w:tc>
          <w:tcPr>
            <w:tcW w:w="7096" w:type="dxa"/>
          </w:tcPr>
          <w:p w14:paraId="3B87B0E3" w14:textId="77777777" w:rsidR="002F0D0B" w:rsidRPr="00A52593" w:rsidRDefault="002F0D0B" w:rsidP="007A2DC5">
            <w:pPr>
              <w:rPr>
                <w:rFonts w:cs="Arial"/>
                <w:b/>
                <w:sz w:val="28"/>
                <w:szCs w:val="28"/>
              </w:rPr>
            </w:pPr>
          </w:p>
        </w:tc>
        <w:tc>
          <w:tcPr>
            <w:tcW w:w="7096" w:type="dxa"/>
          </w:tcPr>
          <w:p w14:paraId="5F99DB0A" w14:textId="77777777" w:rsidR="002F0D0B" w:rsidRPr="00A52593" w:rsidRDefault="002F0D0B" w:rsidP="007A2DC5">
            <w:pPr>
              <w:rPr>
                <w:rFonts w:cs="Arial"/>
                <w:b/>
                <w:sz w:val="28"/>
                <w:szCs w:val="28"/>
              </w:rPr>
            </w:pPr>
            <w:r w:rsidRPr="00A52593">
              <w:rPr>
                <w:rFonts w:cs="Arial"/>
                <w:b/>
                <w:sz w:val="28"/>
                <w:szCs w:val="28"/>
              </w:rPr>
              <w:t>Review Date:</w:t>
            </w:r>
          </w:p>
        </w:tc>
      </w:tr>
    </w:tbl>
    <w:p w14:paraId="1FDB6F88" w14:textId="77777777" w:rsidR="002F0D0B" w:rsidRPr="00D833C2" w:rsidRDefault="002F0D0B" w:rsidP="002F0D0B">
      <w:pPr>
        <w:tabs>
          <w:tab w:val="left" w:pos="6100"/>
        </w:tabs>
        <w:rPr>
          <w:rFonts w:cs="Arial"/>
        </w:rPr>
      </w:pPr>
      <w:r w:rsidRPr="00D833C2">
        <w:rPr>
          <w:rFonts w:cs="Arial"/>
        </w:rPr>
        <w:tab/>
      </w:r>
    </w:p>
    <w:tbl>
      <w:tblPr>
        <w:tblW w:w="1417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2"/>
        <w:gridCol w:w="2693"/>
        <w:gridCol w:w="2693"/>
        <w:gridCol w:w="1985"/>
        <w:gridCol w:w="2410"/>
        <w:gridCol w:w="1701"/>
      </w:tblGrid>
      <w:tr w:rsidR="002F0D0B" w:rsidRPr="007E11F9" w14:paraId="62CC9378" w14:textId="77777777" w:rsidTr="007A2DC5">
        <w:tblPrEx>
          <w:tblCellMar>
            <w:top w:w="0" w:type="dxa"/>
            <w:bottom w:w="0" w:type="dxa"/>
          </w:tblCellMar>
        </w:tblPrEx>
        <w:trPr>
          <w:trHeight w:val="417"/>
        </w:trPr>
        <w:tc>
          <w:tcPr>
            <w:tcW w:w="2692" w:type="dxa"/>
            <w:shd w:val="clear" w:color="auto" w:fill="D9D9D9"/>
            <w:vAlign w:val="center"/>
          </w:tcPr>
          <w:p w14:paraId="40527598" w14:textId="77777777" w:rsidR="002F0D0B" w:rsidRPr="007E11F9" w:rsidRDefault="002F0D0B" w:rsidP="007A2DC5">
            <w:pPr>
              <w:ind w:left="5"/>
              <w:jc w:val="left"/>
              <w:rPr>
                <w:rFonts w:cs="Arial"/>
                <w:sz w:val="20"/>
                <w:szCs w:val="20"/>
              </w:rPr>
            </w:pPr>
            <w:r w:rsidRPr="007E11F9">
              <w:rPr>
                <w:rFonts w:cs="Arial"/>
                <w:sz w:val="20"/>
                <w:szCs w:val="20"/>
              </w:rPr>
              <w:t>Task / Location</w:t>
            </w:r>
          </w:p>
        </w:tc>
        <w:tc>
          <w:tcPr>
            <w:tcW w:w="2693" w:type="dxa"/>
            <w:shd w:val="clear" w:color="auto" w:fill="D9D9D9"/>
            <w:vAlign w:val="center"/>
          </w:tcPr>
          <w:p w14:paraId="3676231C" w14:textId="77777777" w:rsidR="002F0D0B" w:rsidRPr="007E11F9" w:rsidRDefault="002F0D0B" w:rsidP="007A2DC5">
            <w:pPr>
              <w:jc w:val="left"/>
              <w:rPr>
                <w:rFonts w:cs="Arial"/>
                <w:sz w:val="20"/>
                <w:szCs w:val="20"/>
              </w:rPr>
            </w:pPr>
            <w:r w:rsidRPr="007E11F9">
              <w:rPr>
                <w:rFonts w:cs="Arial"/>
                <w:sz w:val="20"/>
                <w:szCs w:val="20"/>
              </w:rPr>
              <w:t>Risks and the people who may be affected</w:t>
            </w:r>
          </w:p>
        </w:tc>
        <w:tc>
          <w:tcPr>
            <w:tcW w:w="2693" w:type="dxa"/>
            <w:shd w:val="clear" w:color="auto" w:fill="D9D9D9"/>
            <w:vAlign w:val="center"/>
          </w:tcPr>
          <w:p w14:paraId="6D2DA94F" w14:textId="77777777" w:rsidR="002F0D0B" w:rsidRPr="007E11F9" w:rsidRDefault="002F0D0B" w:rsidP="007A2DC5">
            <w:pPr>
              <w:ind w:left="72"/>
              <w:jc w:val="left"/>
              <w:rPr>
                <w:rFonts w:cs="Arial"/>
                <w:sz w:val="20"/>
                <w:szCs w:val="20"/>
              </w:rPr>
            </w:pPr>
            <w:r w:rsidRPr="007E11F9">
              <w:rPr>
                <w:rFonts w:cs="Arial"/>
                <w:sz w:val="20"/>
                <w:szCs w:val="20"/>
              </w:rPr>
              <w:t>Current controls</w:t>
            </w:r>
          </w:p>
        </w:tc>
        <w:tc>
          <w:tcPr>
            <w:tcW w:w="1985" w:type="dxa"/>
            <w:shd w:val="clear" w:color="auto" w:fill="D9D9D9"/>
            <w:vAlign w:val="center"/>
          </w:tcPr>
          <w:p w14:paraId="0BC52820" w14:textId="77777777" w:rsidR="002F0D0B" w:rsidRPr="007E11F9" w:rsidRDefault="002F0D0B" w:rsidP="007A2DC5">
            <w:pPr>
              <w:ind w:left="86"/>
              <w:jc w:val="left"/>
              <w:rPr>
                <w:rFonts w:cs="Arial"/>
                <w:sz w:val="20"/>
                <w:szCs w:val="20"/>
              </w:rPr>
            </w:pPr>
            <w:r w:rsidRPr="007E11F9">
              <w:rPr>
                <w:rFonts w:cs="Arial"/>
                <w:sz w:val="20"/>
                <w:szCs w:val="20"/>
              </w:rPr>
              <w:t>Consequence x Likelihood = Risk Factor</w:t>
            </w:r>
          </w:p>
        </w:tc>
        <w:tc>
          <w:tcPr>
            <w:tcW w:w="2410" w:type="dxa"/>
            <w:shd w:val="clear" w:color="auto" w:fill="D9D9D9"/>
            <w:vAlign w:val="center"/>
          </w:tcPr>
          <w:p w14:paraId="25A100CF" w14:textId="77777777" w:rsidR="002F0D0B" w:rsidRPr="007E11F9" w:rsidRDefault="002F0D0B" w:rsidP="007A2DC5">
            <w:pPr>
              <w:jc w:val="left"/>
              <w:rPr>
                <w:rFonts w:cs="Arial"/>
                <w:sz w:val="20"/>
                <w:szCs w:val="20"/>
              </w:rPr>
            </w:pPr>
            <w:r w:rsidRPr="007E11F9">
              <w:rPr>
                <w:rFonts w:cs="Arial"/>
                <w:sz w:val="20"/>
                <w:szCs w:val="20"/>
              </w:rPr>
              <w:t>Actions</w:t>
            </w:r>
          </w:p>
        </w:tc>
        <w:tc>
          <w:tcPr>
            <w:tcW w:w="1701" w:type="dxa"/>
            <w:shd w:val="clear" w:color="auto" w:fill="D9D9D9"/>
            <w:vAlign w:val="center"/>
          </w:tcPr>
          <w:p w14:paraId="2CA8CCFB" w14:textId="77777777" w:rsidR="002F0D0B" w:rsidRPr="007E11F9" w:rsidRDefault="002F0D0B" w:rsidP="007A2DC5">
            <w:pPr>
              <w:jc w:val="left"/>
              <w:rPr>
                <w:rFonts w:cs="Arial"/>
                <w:sz w:val="20"/>
                <w:szCs w:val="20"/>
              </w:rPr>
            </w:pPr>
            <w:r w:rsidRPr="007E11F9">
              <w:rPr>
                <w:rFonts w:cs="Arial"/>
                <w:sz w:val="20"/>
                <w:szCs w:val="20"/>
              </w:rPr>
              <w:t>Responsible Officer / Implementation Date</w:t>
            </w:r>
          </w:p>
        </w:tc>
      </w:tr>
      <w:tr w:rsidR="002F0D0B" w:rsidRPr="007E11F9" w14:paraId="51752470" w14:textId="77777777" w:rsidTr="007A2DC5">
        <w:tblPrEx>
          <w:tblCellMar>
            <w:top w:w="0" w:type="dxa"/>
            <w:bottom w:w="0" w:type="dxa"/>
          </w:tblCellMar>
        </w:tblPrEx>
        <w:trPr>
          <w:trHeight w:val="417"/>
        </w:trPr>
        <w:tc>
          <w:tcPr>
            <w:tcW w:w="2692" w:type="dxa"/>
            <w:shd w:val="clear" w:color="auto" w:fill="D9D9D9"/>
          </w:tcPr>
          <w:p w14:paraId="5D425E13" w14:textId="77777777" w:rsidR="002F0D0B" w:rsidRPr="007E11F9" w:rsidRDefault="002F0D0B" w:rsidP="007A2DC5">
            <w:pPr>
              <w:jc w:val="center"/>
              <w:rPr>
                <w:rFonts w:cs="Arial"/>
                <w:sz w:val="20"/>
                <w:szCs w:val="20"/>
              </w:rPr>
            </w:pPr>
          </w:p>
        </w:tc>
        <w:tc>
          <w:tcPr>
            <w:tcW w:w="2693" w:type="dxa"/>
            <w:shd w:val="clear" w:color="auto" w:fill="D9D9D9"/>
          </w:tcPr>
          <w:p w14:paraId="561FE5ED" w14:textId="77777777" w:rsidR="002F0D0B" w:rsidRPr="007E11F9" w:rsidRDefault="002F0D0B" w:rsidP="007A2DC5">
            <w:pPr>
              <w:jc w:val="center"/>
              <w:rPr>
                <w:rFonts w:cs="Arial"/>
                <w:sz w:val="20"/>
                <w:szCs w:val="20"/>
              </w:rPr>
            </w:pPr>
          </w:p>
        </w:tc>
        <w:tc>
          <w:tcPr>
            <w:tcW w:w="2693" w:type="dxa"/>
            <w:shd w:val="clear" w:color="auto" w:fill="D9D9D9"/>
          </w:tcPr>
          <w:p w14:paraId="20C4ABF0" w14:textId="77777777" w:rsidR="002F0D0B" w:rsidRPr="007E11F9" w:rsidRDefault="002F0D0B" w:rsidP="007A2DC5">
            <w:pPr>
              <w:jc w:val="center"/>
              <w:rPr>
                <w:rFonts w:cs="Arial"/>
                <w:sz w:val="20"/>
                <w:szCs w:val="20"/>
              </w:rPr>
            </w:pPr>
          </w:p>
        </w:tc>
        <w:tc>
          <w:tcPr>
            <w:tcW w:w="1985" w:type="dxa"/>
            <w:shd w:val="clear" w:color="auto" w:fill="D9D9D9"/>
          </w:tcPr>
          <w:p w14:paraId="3404CCD0" w14:textId="77777777" w:rsidR="002F0D0B" w:rsidRPr="007E11F9" w:rsidRDefault="002F0D0B" w:rsidP="007A2DC5">
            <w:pPr>
              <w:jc w:val="center"/>
              <w:rPr>
                <w:rFonts w:cs="Arial"/>
                <w:sz w:val="20"/>
                <w:szCs w:val="20"/>
              </w:rPr>
            </w:pPr>
          </w:p>
        </w:tc>
        <w:tc>
          <w:tcPr>
            <w:tcW w:w="2410" w:type="dxa"/>
            <w:shd w:val="clear" w:color="auto" w:fill="D9D9D9"/>
          </w:tcPr>
          <w:p w14:paraId="37320B00" w14:textId="77777777" w:rsidR="002F0D0B" w:rsidRPr="007E11F9" w:rsidRDefault="002F0D0B" w:rsidP="007A2DC5">
            <w:pPr>
              <w:jc w:val="center"/>
              <w:rPr>
                <w:rFonts w:cs="Arial"/>
                <w:sz w:val="20"/>
                <w:szCs w:val="20"/>
              </w:rPr>
            </w:pPr>
          </w:p>
        </w:tc>
        <w:tc>
          <w:tcPr>
            <w:tcW w:w="1701" w:type="dxa"/>
            <w:shd w:val="clear" w:color="auto" w:fill="D9D9D9"/>
          </w:tcPr>
          <w:p w14:paraId="15DCC4C3" w14:textId="77777777" w:rsidR="002F0D0B" w:rsidRPr="007E11F9" w:rsidRDefault="002F0D0B" w:rsidP="007A2DC5">
            <w:pPr>
              <w:jc w:val="center"/>
              <w:rPr>
                <w:rFonts w:cs="Arial"/>
                <w:sz w:val="20"/>
                <w:szCs w:val="20"/>
              </w:rPr>
            </w:pPr>
          </w:p>
        </w:tc>
      </w:tr>
      <w:tr w:rsidR="002F0D0B" w:rsidRPr="007E11F9" w14:paraId="6F65D9B0" w14:textId="77777777" w:rsidTr="007A2DC5">
        <w:tblPrEx>
          <w:tblCellMar>
            <w:top w:w="0" w:type="dxa"/>
            <w:bottom w:w="0" w:type="dxa"/>
          </w:tblCellMar>
        </w:tblPrEx>
        <w:trPr>
          <w:trHeight w:val="1083"/>
        </w:trPr>
        <w:tc>
          <w:tcPr>
            <w:tcW w:w="2692" w:type="dxa"/>
          </w:tcPr>
          <w:p w14:paraId="1603ADFD" w14:textId="77777777" w:rsidR="002F0D0B" w:rsidRPr="007E11F9" w:rsidRDefault="002F0D0B" w:rsidP="007A2DC5">
            <w:pPr>
              <w:rPr>
                <w:rFonts w:cs="Arial"/>
                <w:sz w:val="20"/>
                <w:szCs w:val="20"/>
              </w:rPr>
            </w:pPr>
          </w:p>
        </w:tc>
        <w:tc>
          <w:tcPr>
            <w:tcW w:w="2693" w:type="dxa"/>
          </w:tcPr>
          <w:p w14:paraId="26367976" w14:textId="77777777" w:rsidR="002F0D0B" w:rsidRPr="007E11F9" w:rsidRDefault="002F0D0B" w:rsidP="007A2DC5">
            <w:pPr>
              <w:rPr>
                <w:rFonts w:cs="Arial"/>
                <w:sz w:val="20"/>
                <w:szCs w:val="20"/>
              </w:rPr>
            </w:pPr>
          </w:p>
        </w:tc>
        <w:tc>
          <w:tcPr>
            <w:tcW w:w="2693" w:type="dxa"/>
          </w:tcPr>
          <w:p w14:paraId="12DE6056" w14:textId="77777777" w:rsidR="002F0D0B" w:rsidRPr="007E11F9" w:rsidRDefault="002F0D0B" w:rsidP="007A2DC5">
            <w:pPr>
              <w:rPr>
                <w:rFonts w:cs="Arial"/>
                <w:sz w:val="20"/>
                <w:szCs w:val="20"/>
              </w:rPr>
            </w:pPr>
          </w:p>
        </w:tc>
        <w:tc>
          <w:tcPr>
            <w:tcW w:w="1985" w:type="dxa"/>
          </w:tcPr>
          <w:p w14:paraId="78228D1E" w14:textId="77777777" w:rsidR="002F0D0B" w:rsidRPr="007E11F9" w:rsidRDefault="002F0D0B" w:rsidP="007A2DC5">
            <w:pPr>
              <w:jc w:val="center"/>
              <w:rPr>
                <w:rFonts w:cs="Arial"/>
                <w:b/>
                <w:sz w:val="20"/>
                <w:szCs w:val="20"/>
              </w:rPr>
            </w:pPr>
          </w:p>
        </w:tc>
        <w:tc>
          <w:tcPr>
            <w:tcW w:w="2410" w:type="dxa"/>
          </w:tcPr>
          <w:p w14:paraId="608CBBD8" w14:textId="77777777" w:rsidR="002F0D0B" w:rsidRPr="007E11F9" w:rsidRDefault="002F0D0B" w:rsidP="007A2DC5">
            <w:pPr>
              <w:rPr>
                <w:rFonts w:cs="Arial"/>
                <w:sz w:val="20"/>
                <w:szCs w:val="20"/>
              </w:rPr>
            </w:pPr>
          </w:p>
        </w:tc>
        <w:tc>
          <w:tcPr>
            <w:tcW w:w="1701" w:type="dxa"/>
          </w:tcPr>
          <w:p w14:paraId="120F48BB" w14:textId="77777777" w:rsidR="002F0D0B" w:rsidRPr="007E11F9" w:rsidRDefault="002F0D0B" w:rsidP="007A2DC5">
            <w:pPr>
              <w:jc w:val="center"/>
              <w:rPr>
                <w:rFonts w:cs="Arial"/>
                <w:sz w:val="20"/>
                <w:szCs w:val="20"/>
              </w:rPr>
            </w:pPr>
          </w:p>
        </w:tc>
      </w:tr>
      <w:tr w:rsidR="002F0D0B" w:rsidRPr="007E11F9" w14:paraId="76B92BBC" w14:textId="77777777" w:rsidTr="007A2DC5">
        <w:tblPrEx>
          <w:tblCellMar>
            <w:top w:w="0" w:type="dxa"/>
            <w:bottom w:w="0" w:type="dxa"/>
          </w:tblCellMar>
        </w:tblPrEx>
        <w:trPr>
          <w:trHeight w:val="1083"/>
        </w:trPr>
        <w:tc>
          <w:tcPr>
            <w:tcW w:w="2692" w:type="dxa"/>
          </w:tcPr>
          <w:p w14:paraId="315D3823" w14:textId="77777777" w:rsidR="002F0D0B" w:rsidRPr="007E11F9" w:rsidRDefault="002F0D0B" w:rsidP="007A2DC5">
            <w:pPr>
              <w:rPr>
                <w:rFonts w:cs="Arial"/>
                <w:sz w:val="20"/>
                <w:szCs w:val="20"/>
              </w:rPr>
            </w:pPr>
          </w:p>
        </w:tc>
        <w:tc>
          <w:tcPr>
            <w:tcW w:w="2693" w:type="dxa"/>
          </w:tcPr>
          <w:p w14:paraId="603F72A6" w14:textId="77777777" w:rsidR="002F0D0B" w:rsidRPr="007E11F9" w:rsidRDefault="002F0D0B" w:rsidP="007A2DC5">
            <w:pPr>
              <w:rPr>
                <w:rFonts w:cs="Arial"/>
                <w:sz w:val="20"/>
                <w:szCs w:val="20"/>
              </w:rPr>
            </w:pPr>
          </w:p>
        </w:tc>
        <w:tc>
          <w:tcPr>
            <w:tcW w:w="2693" w:type="dxa"/>
          </w:tcPr>
          <w:p w14:paraId="7D1E45A2" w14:textId="77777777" w:rsidR="002F0D0B" w:rsidRPr="007E11F9" w:rsidRDefault="002F0D0B" w:rsidP="007A2DC5">
            <w:pPr>
              <w:rPr>
                <w:rFonts w:cs="Arial"/>
                <w:sz w:val="20"/>
                <w:szCs w:val="20"/>
              </w:rPr>
            </w:pPr>
          </w:p>
        </w:tc>
        <w:tc>
          <w:tcPr>
            <w:tcW w:w="1985" w:type="dxa"/>
          </w:tcPr>
          <w:p w14:paraId="0D62574F" w14:textId="77777777" w:rsidR="002F0D0B" w:rsidRPr="007E11F9" w:rsidRDefault="002F0D0B" w:rsidP="007A2DC5">
            <w:pPr>
              <w:jc w:val="center"/>
              <w:rPr>
                <w:rFonts w:cs="Arial"/>
                <w:b/>
                <w:sz w:val="20"/>
                <w:szCs w:val="20"/>
              </w:rPr>
            </w:pPr>
          </w:p>
        </w:tc>
        <w:tc>
          <w:tcPr>
            <w:tcW w:w="2410" w:type="dxa"/>
          </w:tcPr>
          <w:p w14:paraId="10BC2421" w14:textId="77777777" w:rsidR="002F0D0B" w:rsidRPr="007E11F9" w:rsidRDefault="002F0D0B" w:rsidP="007A2DC5">
            <w:pPr>
              <w:rPr>
                <w:rFonts w:cs="Arial"/>
                <w:sz w:val="20"/>
                <w:szCs w:val="20"/>
              </w:rPr>
            </w:pPr>
          </w:p>
        </w:tc>
        <w:tc>
          <w:tcPr>
            <w:tcW w:w="1701" w:type="dxa"/>
          </w:tcPr>
          <w:p w14:paraId="1CC2C2D5" w14:textId="77777777" w:rsidR="002F0D0B" w:rsidRPr="007E11F9" w:rsidRDefault="002F0D0B" w:rsidP="007A2DC5">
            <w:pPr>
              <w:jc w:val="center"/>
              <w:rPr>
                <w:rFonts w:cs="Arial"/>
                <w:sz w:val="20"/>
                <w:szCs w:val="20"/>
              </w:rPr>
            </w:pPr>
          </w:p>
        </w:tc>
      </w:tr>
      <w:tr w:rsidR="002F0D0B" w:rsidRPr="007E11F9" w14:paraId="2A858ACF" w14:textId="77777777" w:rsidTr="007A2DC5">
        <w:tblPrEx>
          <w:tblCellMar>
            <w:top w:w="0" w:type="dxa"/>
            <w:bottom w:w="0" w:type="dxa"/>
          </w:tblCellMar>
        </w:tblPrEx>
        <w:trPr>
          <w:trHeight w:val="1083"/>
        </w:trPr>
        <w:tc>
          <w:tcPr>
            <w:tcW w:w="2692" w:type="dxa"/>
          </w:tcPr>
          <w:p w14:paraId="38CFBAA4" w14:textId="77777777" w:rsidR="002F0D0B" w:rsidRPr="007E11F9" w:rsidRDefault="002F0D0B" w:rsidP="007A2DC5">
            <w:pPr>
              <w:rPr>
                <w:rFonts w:cs="Arial"/>
                <w:sz w:val="20"/>
                <w:szCs w:val="20"/>
              </w:rPr>
            </w:pPr>
          </w:p>
        </w:tc>
        <w:tc>
          <w:tcPr>
            <w:tcW w:w="2693" w:type="dxa"/>
          </w:tcPr>
          <w:p w14:paraId="1437FC6C" w14:textId="77777777" w:rsidR="002F0D0B" w:rsidRPr="007E11F9" w:rsidRDefault="002F0D0B" w:rsidP="007A2DC5">
            <w:pPr>
              <w:rPr>
                <w:rFonts w:cs="Arial"/>
                <w:sz w:val="20"/>
                <w:szCs w:val="20"/>
              </w:rPr>
            </w:pPr>
          </w:p>
        </w:tc>
        <w:tc>
          <w:tcPr>
            <w:tcW w:w="2693" w:type="dxa"/>
          </w:tcPr>
          <w:p w14:paraId="42DB82B7" w14:textId="77777777" w:rsidR="002F0D0B" w:rsidRPr="007E11F9" w:rsidRDefault="002F0D0B" w:rsidP="007A2DC5">
            <w:pPr>
              <w:rPr>
                <w:rFonts w:cs="Arial"/>
                <w:sz w:val="20"/>
                <w:szCs w:val="20"/>
              </w:rPr>
            </w:pPr>
          </w:p>
        </w:tc>
        <w:tc>
          <w:tcPr>
            <w:tcW w:w="1985" w:type="dxa"/>
          </w:tcPr>
          <w:p w14:paraId="7A328B41" w14:textId="77777777" w:rsidR="002F0D0B" w:rsidRPr="007E11F9" w:rsidRDefault="002F0D0B" w:rsidP="007A2DC5">
            <w:pPr>
              <w:jc w:val="center"/>
              <w:rPr>
                <w:rFonts w:cs="Arial"/>
                <w:b/>
                <w:sz w:val="20"/>
                <w:szCs w:val="20"/>
              </w:rPr>
            </w:pPr>
          </w:p>
        </w:tc>
        <w:tc>
          <w:tcPr>
            <w:tcW w:w="2410" w:type="dxa"/>
          </w:tcPr>
          <w:p w14:paraId="00154895" w14:textId="77777777" w:rsidR="002F0D0B" w:rsidRPr="007E11F9" w:rsidRDefault="002F0D0B" w:rsidP="007A2DC5">
            <w:pPr>
              <w:rPr>
                <w:rFonts w:cs="Arial"/>
                <w:sz w:val="20"/>
                <w:szCs w:val="20"/>
              </w:rPr>
            </w:pPr>
          </w:p>
        </w:tc>
        <w:tc>
          <w:tcPr>
            <w:tcW w:w="1701" w:type="dxa"/>
          </w:tcPr>
          <w:p w14:paraId="4B8E3B4B" w14:textId="77777777" w:rsidR="002F0D0B" w:rsidRPr="007E11F9" w:rsidRDefault="002F0D0B" w:rsidP="007A2DC5">
            <w:pPr>
              <w:jc w:val="center"/>
              <w:rPr>
                <w:rFonts w:cs="Arial"/>
                <w:sz w:val="20"/>
                <w:szCs w:val="20"/>
              </w:rPr>
            </w:pPr>
          </w:p>
        </w:tc>
      </w:tr>
    </w:tbl>
    <w:p w14:paraId="602AF127" w14:textId="77777777" w:rsidR="002F0D0B" w:rsidRDefault="002F0D0B" w:rsidP="002F0D0B">
      <w:pPr>
        <w:pStyle w:val="BodyTextIndent"/>
        <w:ind w:left="0"/>
      </w:pPr>
    </w:p>
    <w:p w14:paraId="353BE990" w14:textId="77777777" w:rsidR="002F0D0B" w:rsidRDefault="002F0D0B" w:rsidP="002F0D0B">
      <w:pPr>
        <w:pStyle w:val="StyleLeft127cm"/>
      </w:pPr>
    </w:p>
    <w:p w14:paraId="7C409654" w14:textId="77777777" w:rsidR="002F0D0B" w:rsidRDefault="002F0D0B" w:rsidP="002F0D0B">
      <w:pPr>
        <w:pStyle w:val="StyleLeft127cm"/>
      </w:pPr>
    </w:p>
    <w:p w14:paraId="7AAFA7CF" w14:textId="5B11CECA" w:rsidR="002F0D0B" w:rsidRDefault="002F0D0B" w:rsidP="002F0D0B">
      <w:pPr>
        <w:pStyle w:val="Heading1"/>
        <w:numPr>
          <w:ilvl w:val="0"/>
          <w:numId w:val="0"/>
        </w:numPr>
      </w:pPr>
      <w:bookmarkStart w:id="51" w:name="_Toc210916263"/>
      <w:r w:rsidRPr="000B7BCD">
        <w:lastRenderedPageBreak/>
        <w:t xml:space="preserve">Appendix </w:t>
      </w:r>
      <w:r>
        <w:t>3</w:t>
      </w:r>
      <w:r w:rsidRPr="000B7BCD">
        <w:t xml:space="preserve"> </w:t>
      </w:r>
      <w:r>
        <w:t xml:space="preserve">– </w:t>
      </w:r>
      <w:r>
        <w:t>Patient Risk Assessment Schedule</w:t>
      </w:r>
      <w:bookmarkEnd w:id="51"/>
    </w:p>
    <w:p w14:paraId="3C4CF0A2" w14:textId="77777777" w:rsidR="002F0D0B" w:rsidRDefault="002F0D0B" w:rsidP="002F0D0B">
      <w:pPr>
        <w:pStyle w:val="StyleLeft127cm"/>
      </w:pPr>
    </w:p>
    <w:p w14:paraId="4683B136" w14:textId="77777777" w:rsidR="002F0D0B" w:rsidRDefault="002F0D0B" w:rsidP="002F0D0B">
      <w:pPr>
        <w:rPr>
          <w:rFonts w:cs="Arial"/>
        </w:rPr>
      </w:pPr>
      <w:r>
        <w:rPr>
          <w:rFonts w:cs="Arial"/>
        </w:rPr>
        <w:t>Please complete this risk assessment for all new patients and patients where there have been significant changes in their condition, circumstances or behaviour.</w:t>
      </w:r>
    </w:p>
    <w:p w14:paraId="45323577" w14:textId="77777777" w:rsidR="002F0D0B" w:rsidRDefault="002F0D0B" w:rsidP="002F0D0B">
      <w:pPr>
        <w:rPr>
          <w:rFonts w:cs="Arial"/>
        </w:rPr>
      </w:pPr>
      <w:r>
        <w:rPr>
          <w:rFonts w:cs="Arial"/>
        </w:rPr>
        <w:t xml:space="preserve">Patient name and NHS </w:t>
      </w:r>
      <w:proofErr w:type="gramStart"/>
      <w:r>
        <w:rPr>
          <w:rFonts w:cs="Arial"/>
        </w:rPr>
        <w:t>number:…</w:t>
      </w:r>
      <w:proofErr w:type="gramEnd"/>
      <w:r>
        <w:rPr>
          <w:rFonts w:cs="Arial"/>
        </w:rPr>
        <w:t>……………………………………………………</w:t>
      </w:r>
      <w:proofErr w:type="gramStart"/>
      <w:r>
        <w:rPr>
          <w:rFonts w:cs="Arial"/>
        </w:rPr>
        <w:t>…..</w:t>
      </w:r>
      <w:proofErr w:type="gramEnd"/>
    </w:p>
    <w:p w14:paraId="3239EFB2" w14:textId="77777777" w:rsidR="002F0D0B" w:rsidRDefault="002F0D0B" w:rsidP="002F0D0B">
      <w:pPr>
        <w:rPr>
          <w:rFonts w:cs="Arial"/>
        </w:rPr>
      </w:pPr>
      <w:r>
        <w:rPr>
          <w:rFonts w:cs="Arial"/>
        </w:rPr>
        <w:t>Completed by (name and post</w:t>
      </w:r>
      <w:proofErr w:type="gramStart"/>
      <w:r>
        <w:rPr>
          <w:rFonts w:cs="Arial"/>
        </w:rPr>
        <w:t>):…</w:t>
      </w:r>
      <w:proofErr w:type="gramEnd"/>
      <w:r>
        <w:rPr>
          <w:rFonts w:cs="Arial"/>
        </w:rPr>
        <w:t>……………………………………………………</w:t>
      </w:r>
      <w:proofErr w:type="gramStart"/>
      <w:r>
        <w:rPr>
          <w:rFonts w:cs="Arial"/>
        </w:rPr>
        <w:t>…..</w:t>
      </w:r>
      <w:proofErr w:type="gramEnd"/>
    </w:p>
    <w:p w14:paraId="73AD54DB" w14:textId="77777777" w:rsidR="002F0D0B" w:rsidRDefault="002F0D0B" w:rsidP="002F0D0B">
      <w:pPr>
        <w:spacing w:after="240"/>
        <w:rPr>
          <w:rFonts w:cs="Arial"/>
        </w:rPr>
      </w:pPr>
      <w:proofErr w:type="gramStart"/>
      <w:r>
        <w:rPr>
          <w:rFonts w:cs="Arial"/>
        </w:rPr>
        <w:t>Date:…</w:t>
      </w:r>
      <w:proofErr w:type="gramEnd"/>
      <w:r>
        <w:rPr>
          <w:rFonts w:cs="Arial"/>
        </w:rPr>
        <w:t>……………………………………………………………………………………….</w:t>
      </w:r>
    </w:p>
    <w:p w14:paraId="5B9D438D" w14:textId="77777777" w:rsidR="002F0D0B" w:rsidRDefault="002F0D0B" w:rsidP="002F0D0B">
      <w:pPr>
        <w:spacing w:after="240"/>
        <w:rPr>
          <w:rFonts w:cs="Arial"/>
        </w:rPr>
      </w:pPr>
    </w:p>
    <w:p w14:paraId="3B356AF0" w14:textId="77777777" w:rsidR="002F0D0B" w:rsidRDefault="002F0D0B" w:rsidP="002F0D0B">
      <w:pPr>
        <w:spacing w:after="240"/>
        <w:rPr>
          <w:rFonts w:cs="Arial"/>
        </w:rPr>
      </w:pPr>
      <w:r>
        <w:rPr>
          <w:rFonts w:cs="Arial"/>
        </w:rPr>
        <w:t>What risks, relating to this patient and their home, have you identified?</w:t>
      </w:r>
    </w:p>
    <w:p w14:paraId="0B54568D" w14:textId="5A4A3548" w:rsidR="002F0D0B" w:rsidRDefault="002F0D0B" w:rsidP="002F0D0B">
      <w:pPr>
        <w:spacing w:after="240"/>
        <w:rPr>
          <w:rFonts w:cs="Arial"/>
        </w:rPr>
      </w:pPr>
      <w:r>
        <w:rPr>
          <w:rFonts w:cs="Arial"/>
        </w:rPr>
        <w:t>In making the risk assessment you may wish to consider the patient/clinical risk assessment checklist in appendix 6 to this document:</w:t>
      </w:r>
    </w:p>
    <w:p w14:paraId="2EF3F3DF" w14:textId="77777777" w:rsidR="002F0D0B" w:rsidRPr="002F0D0B" w:rsidRDefault="002F0D0B" w:rsidP="002F0D0B">
      <w:pPr>
        <w:pStyle w:val="StyleLeft127cm"/>
      </w:pPr>
    </w:p>
    <w:p w14:paraId="66E0EBF3" w14:textId="77777777" w:rsidR="002F0D0B" w:rsidRPr="002F0D0B" w:rsidRDefault="002F0D0B" w:rsidP="002F0D0B">
      <w:pPr>
        <w:pStyle w:val="StyleLeft127cm"/>
      </w:pPr>
    </w:p>
    <w:p w14:paraId="1B11BD84" w14:textId="77777777" w:rsidR="002F0D0B" w:rsidRDefault="002F0D0B" w:rsidP="002F0D0B">
      <w:pPr>
        <w:pStyle w:val="StyleLeft127cm"/>
      </w:pPr>
    </w:p>
    <w:p w14:paraId="28AA5335" w14:textId="77777777" w:rsidR="002F0D0B" w:rsidRDefault="002F0D0B" w:rsidP="002F0D0B">
      <w:pPr>
        <w:pStyle w:val="StyleLeft127cm"/>
      </w:pPr>
    </w:p>
    <w:p w14:paraId="1E725A8B" w14:textId="77777777" w:rsidR="002F0D0B" w:rsidRDefault="002F0D0B" w:rsidP="002F0D0B">
      <w:pPr>
        <w:pStyle w:val="StyleLeft127cm"/>
      </w:pPr>
    </w:p>
    <w:p w14:paraId="2D5CFC70" w14:textId="77777777" w:rsidR="002F0D0B" w:rsidRDefault="002F0D0B" w:rsidP="002F0D0B">
      <w:pPr>
        <w:pStyle w:val="StyleLeft127cm"/>
      </w:pPr>
    </w:p>
    <w:p w14:paraId="238E7C40" w14:textId="77777777" w:rsidR="002F0D0B" w:rsidRDefault="002F0D0B" w:rsidP="002F0D0B">
      <w:pPr>
        <w:pStyle w:val="StyleLeft127cm"/>
      </w:pPr>
    </w:p>
    <w:p w14:paraId="65354660" w14:textId="77777777" w:rsidR="002F0D0B" w:rsidRDefault="002F0D0B" w:rsidP="002F0D0B">
      <w:pPr>
        <w:pStyle w:val="StyleLeft127cm"/>
      </w:pPr>
    </w:p>
    <w:p w14:paraId="04B63D50" w14:textId="77777777" w:rsidR="002F0D0B" w:rsidRDefault="002F0D0B" w:rsidP="002F0D0B">
      <w:pPr>
        <w:pStyle w:val="StyleLeft127cm"/>
      </w:pPr>
    </w:p>
    <w:p w14:paraId="5C306DA2" w14:textId="77777777" w:rsidR="002F0D0B" w:rsidRDefault="002F0D0B" w:rsidP="002F0D0B">
      <w:pPr>
        <w:pStyle w:val="StyleLeft127cm"/>
      </w:pPr>
    </w:p>
    <w:p w14:paraId="7369245D" w14:textId="77777777" w:rsidR="002F0D0B" w:rsidRDefault="002F0D0B" w:rsidP="002F0D0B">
      <w:pPr>
        <w:pStyle w:val="StyleLeft127cm"/>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3485"/>
        <w:gridCol w:w="3686"/>
        <w:gridCol w:w="3969"/>
        <w:gridCol w:w="1843"/>
      </w:tblGrid>
      <w:tr w:rsidR="002F0D0B" w:rsidRPr="00A52593" w14:paraId="78F3939F" w14:textId="77777777" w:rsidTr="007A2DC5">
        <w:tc>
          <w:tcPr>
            <w:tcW w:w="1159" w:type="dxa"/>
          </w:tcPr>
          <w:p w14:paraId="258D1D1F" w14:textId="77777777" w:rsidR="002F0D0B" w:rsidRPr="00A52593" w:rsidRDefault="002F0D0B" w:rsidP="007A2DC5">
            <w:pPr>
              <w:spacing w:before="40" w:after="40"/>
              <w:rPr>
                <w:rFonts w:cs="Arial"/>
                <w:sz w:val="20"/>
                <w:szCs w:val="20"/>
              </w:rPr>
            </w:pPr>
          </w:p>
          <w:p w14:paraId="31A2FD63" w14:textId="77777777" w:rsidR="002F0D0B" w:rsidRPr="00A52593" w:rsidRDefault="002F0D0B" w:rsidP="007A2DC5">
            <w:pPr>
              <w:spacing w:before="40" w:after="40"/>
              <w:rPr>
                <w:rFonts w:cs="Arial"/>
                <w:sz w:val="20"/>
                <w:szCs w:val="20"/>
              </w:rPr>
            </w:pPr>
            <w:r w:rsidRPr="00A52593">
              <w:rPr>
                <w:rFonts w:cs="Arial"/>
                <w:sz w:val="20"/>
                <w:szCs w:val="20"/>
              </w:rPr>
              <w:t>Number</w:t>
            </w:r>
          </w:p>
        </w:tc>
        <w:tc>
          <w:tcPr>
            <w:tcW w:w="3485" w:type="dxa"/>
          </w:tcPr>
          <w:p w14:paraId="54DF919C" w14:textId="77777777" w:rsidR="002F0D0B" w:rsidRPr="00A52593" w:rsidRDefault="002F0D0B" w:rsidP="007A2DC5">
            <w:pPr>
              <w:spacing w:before="40" w:after="40"/>
              <w:rPr>
                <w:rFonts w:cs="Arial"/>
                <w:sz w:val="20"/>
                <w:szCs w:val="20"/>
              </w:rPr>
            </w:pPr>
          </w:p>
          <w:p w14:paraId="1FE1F4ED" w14:textId="77777777" w:rsidR="002F0D0B" w:rsidRPr="00A52593" w:rsidRDefault="002F0D0B" w:rsidP="007A2DC5">
            <w:pPr>
              <w:spacing w:before="40" w:after="40"/>
              <w:rPr>
                <w:rFonts w:cs="Arial"/>
                <w:sz w:val="20"/>
                <w:szCs w:val="20"/>
              </w:rPr>
            </w:pPr>
            <w:r w:rsidRPr="00A52593">
              <w:rPr>
                <w:rFonts w:cs="Arial"/>
                <w:sz w:val="20"/>
                <w:szCs w:val="20"/>
              </w:rPr>
              <w:t>Risk</w:t>
            </w:r>
            <w:r w:rsidRPr="00A52593">
              <w:rPr>
                <w:rStyle w:val="FootnoteReference"/>
                <w:rFonts w:cs="Arial"/>
                <w:sz w:val="20"/>
                <w:szCs w:val="20"/>
              </w:rPr>
              <w:footnoteReference w:id="2"/>
            </w:r>
            <w:r w:rsidRPr="00A52593">
              <w:rPr>
                <w:rFonts w:cs="Arial"/>
                <w:sz w:val="20"/>
                <w:szCs w:val="20"/>
              </w:rPr>
              <w:t xml:space="preserve"> </w:t>
            </w:r>
            <w:r w:rsidRPr="00A52593">
              <w:rPr>
                <w:rStyle w:val="FootnoteReference"/>
                <w:rFonts w:cs="Arial"/>
                <w:sz w:val="20"/>
                <w:szCs w:val="20"/>
              </w:rPr>
              <w:footnoteReference w:id="3"/>
            </w:r>
          </w:p>
        </w:tc>
        <w:tc>
          <w:tcPr>
            <w:tcW w:w="3686" w:type="dxa"/>
          </w:tcPr>
          <w:p w14:paraId="3A7DE71D" w14:textId="77777777" w:rsidR="002F0D0B" w:rsidRPr="00A52593" w:rsidRDefault="002F0D0B" w:rsidP="007A2DC5">
            <w:pPr>
              <w:spacing w:before="40" w:after="40"/>
              <w:rPr>
                <w:rFonts w:cs="Arial"/>
                <w:sz w:val="20"/>
                <w:szCs w:val="20"/>
              </w:rPr>
            </w:pPr>
          </w:p>
          <w:p w14:paraId="0B181429" w14:textId="77777777" w:rsidR="002F0D0B" w:rsidRPr="00A52593" w:rsidRDefault="002F0D0B" w:rsidP="007A2DC5">
            <w:pPr>
              <w:spacing w:before="40" w:after="40"/>
              <w:rPr>
                <w:rFonts w:cs="Arial"/>
                <w:sz w:val="20"/>
                <w:szCs w:val="20"/>
              </w:rPr>
            </w:pPr>
            <w:r w:rsidRPr="00A52593">
              <w:rPr>
                <w:rFonts w:cs="Arial"/>
                <w:sz w:val="20"/>
                <w:szCs w:val="20"/>
              </w:rPr>
              <w:t>What actions will you take to reduce the risk?</w:t>
            </w:r>
            <w:r w:rsidRPr="00A52593">
              <w:rPr>
                <w:rStyle w:val="FootnoteReference"/>
                <w:rFonts w:cs="Arial"/>
                <w:sz w:val="20"/>
                <w:szCs w:val="20"/>
              </w:rPr>
              <w:footnoteReference w:id="4"/>
            </w:r>
          </w:p>
        </w:tc>
        <w:tc>
          <w:tcPr>
            <w:tcW w:w="3969" w:type="dxa"/>
          </w:tcPr>
          <w:p w14:paraId="35CA2D74" w14:textId="77777777" w:rsidR="002F0D0B" w:rsidRPr="00A52593" w:rsidRDefault="002F0D0B" w:rsidP="007A2DC5">
            <w:pPr>
              <w:spacing w:before="40" w:after="40"/>
              <w:rPr>
                <w:rFonts w:cs="Arial"/>
                <w:sz w:val="20"/>
                <w:szCs w:val="20"/>
              </w:rPr>
            </w:pPr>
          </w:p>
          <w:p w14:paraId="283E9CB3" w14:textId="77777777" w:rsidR="002F0D0B" w:rsidRPr="00A52593" w:rsidRDefault="002F0D0B" w:rsidP="007A2DC5">
            <w:pPr>
              <w:spacing w:before="40" w:after="40"/>
              <w:rPr>
                <w:rFonts w:cs="Arial"/>
                <w:sz w:val="20"/>
                <w:szCs w:val="20"/>
              </w:rPr>
            </w:pPr>
            <w:r w:rsidRPr="00A52593">
              <w:rPr>
                <w:rFonts w:cs="Arial"/>
                <w:sz w:val="20"/>
                <w:szCs w:val="20"/>
              </w:rPr>
              <w:t>Do you need to undertake a specific risk assessment?</w:t>
            </w:r>
            <w:r w:rsidRPr="00A52593">
              <w:rPr>
                <w:rStyle w:val="FootnoteReference"/>
                <w:rFonts w:cs="Arial"/>
                <w:sz w:val="20"/>
                <w:szCs w:val="20"/>
              </w:rPr>
              <w:footnoteReference w:id="5"/>
            </w:r>
          </w:p>
        </w:tc>
        <w:tc>
          <w:tcPr>
            <w:tcW w:w="1843" w:type="dxa"/>
          </w:tcPr>
          <w:p w14:paraId="050E458A" w14:textId="77777777" w:rsidR="002F0D0B" w:rsidRPr="00A52593" w:rsidRDefault="002F0D0B" w:rsidP="007A2DC5">
            <w:pPr>
              <w:spacing w:before="40" w:after="40"/>
              <w:rPr>
                <w:rFonts w:cs="Arial"/>
                <w:sz w:val="20"/>
                <w:szCs w:val="20"/>
              </w:rPr>
            </w:pPr>
          </w:p>
          <w:p w14:paraId="0F8E6FB1" w14:textId="77777777" w:rsidR="002F0D0B" w:rsidRPr="00A52593" w:rsidRDefault="002F0D0B" w:rsidP="007A2DC5">
            <w:pPr>
              <w:spacing w:before="40" w:after="40"/>
              <w:rPr>
                <w:rFonts w:cs="Arial"/>
                <w:sz w:val="20"/>
                <w:szCs w:val="20"/>
              </w:rPr>
            </w:pPr>
            <w:r w:rsidRPr="00A52593">
              <w:rPr>
                <w:rFonts w:cs="Arial"/>
                <w:sz w:val="20"/>
                <w:szCs w:val="20"/>
              </w:rPr>
              <w:t xml:space="preserve">Completed </w:t>
            </w:r>
          </w:p>
          <w:p w14:paraId="665F8163" w14:textId="77777777" w:rsidR="002F0D0B" w:rsidRPr="00A52593" w:rsidRDefault="002F0D0B" w:rsidP="007A2DC5">
            <w:pPr>
              <w:spacing w:before="40" w:after="40"/>
              <w:rPr>
                <w:rFonts w:cs="Arial"/>
                <w:sz w:val="20"/>
                <w:szCs w:val="20"/>
              </w:rPr>
            </w:pPr>
            <w:r w:rsidRPr="00A52593">
              <w:rPr>
                <w:rFonts w:cs="Arial"/>
                <w:sz w:val="20"/>
                <w:szCs w:val="20"/>
              </w:rPr>
              <w:t>Date / initials</w:t>
            </w:r>
          </w:p>
        </w:tc>
      </w:tr>
      <w:tr w:rsidR="002F0D0B" w:rsidRPr="00A52593" w14:paraId="740A4DEF" w14:textId="77777777" w:rsidTr="007A2DC5">
        <w:tc>
          <w:tcPr>
            <w:tcW w:w="1159" w:type="dxa"/>
          </w:tcPr>
          <w:p w14:paraId="337320BD" w14:textId="77777777" w:rsidR="002F0D0B" w:rsidRPr="00A52593" w:rsidRDefault="002F0D0B" w:rsidP="007A2DC5">
            <w:pPr>
              <w:spacing w:before="40" w:after="240"/>
              <w:rPr>
                <w:rFonts w:cs="Arial"/>
                <w:sz w:val="20"/>
                <w:szCs w:val="20"/>
              </w:rPr>
            </w:pPr>
            <w:r w:rsidRPr="00A52593">
              <w:rPr>
                <w:rFonts w:cs="Arial"/>
                <w:sz w:val="20"/>
                <w:szCs w:val="20"/>
              </w:rPr>
              <w:t>1</w:t>
            </w:r>
          </w:p>
        </w:tc>
        <w:tc>
          <w:tcPr>
            <w:tcW w:w="3485" w:type="dxa"/>
          </w:tcPr>
          <w:p w14:paraId="62BBD4BD" w14:textId="77777777" w:rsidR="002F0D0B" w:rsidRPr="00A52593" w:rsidRDefault="002F0D0B" w:rsidP="007A2DC5">
            <w:pPr>
              <w:spacing w:before="40" w:after="240"/>
              <w:rPr>
                <w:rFonts w:cs="Arial"/>
                <w:sz w:val="20"/>
                <w:szCs w:val="20"/>
              </w:rPr>
            </w:pPr>
          </w:p>
        </w:tc>
        <w:tc>
          <w:tcPr>
            <w:tcW w:w="3686" w:type="dxa"/>
          </w:tcPr>
          <w:p w14:paraId="5ADD4DF2" w14:textId="77777777" w:rsidR="002F0D0B" w:rsidRPr="00A52593" w:rsidRDefault="002F0D0B" w:rsidP="007A2DC5">
            <w:pPr>
              <w:spacing w:before="40" w:after="240"/>
              <w:rPr>
                <w:rFonts w:cs="Arial"/>
                <w:sz w:val="20"/>
                <w:szCs w:val="20"/>
              </w:rPr>
            </w:pPr>
          </w:p>
        </w:tc>
        <w:tc>
          <w:tcPr>
            <w:tcW w:w="3969" w:type="dxa"/>
          </w:tcPr>
          <w:p w14:paraId="77041D58" w14:textId="77777777" w:rsidR="002F0D0B" w:rsidRPr="00A52593" w:rsidRDefault="002F0D0B" w:rsidP="007A2DC5">
            <w:pPr>
              <w:spacing w:before="40" w:after="240"/>
              <w:rPr>
                <w:rFonts w:cs="Arial"/>
                <w:sz w:val="20"/>
                <w:szCs w:val="20"/>
              </w:rPr>
            </w:pPr>
          </w:p>
        </w:tc>
        <w:tc>
          <w:tcPr>
            <w:tcW w:w="1843" w:type="dxa"/>
          </w:tcPr>
          <w:p w14:paraId="73E6B067" w14:textId="77777777" w:rsidR="002F0D0B" w:rsidRPr="00A52593" w:rsidRDefault="002F0D0B" w:rsidP="007A2DC5">
            <w:pPr>
              <w:spacing w:before="40" w:after="240"/>
              <w:rPr>
                <w:rFonts w:cs="Arial"/>
                <w:sz w:val="20"/>
                <w:szCs w:val="20"/>
              </w:rPr>
            </w:pPr>
          </w:p>
        </w:tc>
      </w:tr>
      <w:tr w:rsidR="002F0D0B" w:rsidRPr="00A52593" w14:paraId="28088499" w14:textId="77777777" w:rsidTr="007A2DC5">
        <w:tc>
          <w:tcPr>
            <w:tcW w:w="1159" w:type="dxa"/>
          </w:tcPr>
          <w:p w14:paraId="4A5CC707" w14:textId="77777777" w:rsidR="002F0D0B" w:rsidRPr="00A52593" w:rsidRDefault="002F0D0B" w:rsidP="007A2DC5">
            <w:pPr>
              <w:spacing w:before="40" w:after="240"/>
              <w:rPr>
                <w:rFonts w:cs="Arial"/>
                <w:sz w:val="20"/>
                <w:szCs w:val="20"/>
              </w:rPr>
            </w:pPr>
            <w:r w:rsidRPr="00A52593">
              <w:rPr>
                <w:rFonts w:cs="Arial"/>
                <w:sz w:val="20"/>
                <w:szCs w:val="20"/>
              </w:rPr>
              <w:t>2</w:t>
            </w:r>
          </w:p>
        </w:tc>
        <w:tc>
          <w:tcPr>
            <w:tcW w:w="3485" w:type="dxa"/>
          </w:tcPr>
          <w:p w14:paraId="644C4576" w14:textId="77777777" w:rsidR="002F0D0B" w:rsidRPr="00A52593" w:rsidRDefault="002F0D0B" w:rsidP="007A2DC5">
            <w:pPr>
              <w:spacing w:before="40" w:after="240"/>
              <w:rPr>
                <w:rFonts w:cs="Arial"/>
                <w:sz w:val="20"/>
                <w:szCs w:val="20"/>
              </w:rPr>
            </w:pPr>
          </w:p>
        </w:tc>
        <w:tc>
          <w:tcPr>
            <w:tcW w:w="3686" w:type="dxa"/>
          </w:tcPr>
          <w:p w14:paraId="5D11AB9D" w14:textId="77777777" w:rsidR="002F0D0B" w:rsidRPr="00A52593" w:rsidRDefault="002F0D0B" w:rsidP="007A2DC5">
            <w:pPr>
              <w:spacing w:before="40" w:after="240"/>
              <w:rPr>
                <w:rFonts w:cs="Arial"/>
                <w:sz w:val="20"/>
                <w:szCs w:val="20"/>
              </w:rPr>
            </w:pPr>
          </w:p>
        </w:tc>
        <w:tc>
          <w:tcPr>
            <w:tcW w:w="3969" w:type="dxa"/>
          </w:tcPr>
          <w:p w14:paraId="09F18785" w14:textId="77777777" w:rsidR="002F0D0B" w:rsidRPr="00A52593" w:rsidRDefault="002F0D0B" w:rsidP="007A2DC5">
            <w:pPr>
              <w:spacing w:before="40" w:after="240"/>
              <w:rPr>
                <w:rFonts w:cs="Arial"/>
                <w:sz w:val="20"/>
                <w:szCs w:val="20"/>
              </w:rPr>
            </w:pPr>
          </w:p>
        </w:tc>
        <w:tc>
          <w:tcPr>
            <w:tcW w:w="1843" w:type="dxa"/>
          </w:tcPr>
          <w:p w14:paraId="11E8B8DC" w14:textId="77777777" w:rsidR="002F0D0B" w:rsidRPr="00A52593" w:rsidRDefault="002F0D0B" w:rsidP="007A2DC5">
            <w:pPr>
              <w:spacing w:before="40" w:after="240"/>
              <w:rPr>
                <w:rFonts w:cs="Arial"/>
                <w:sz w:val="20"/>
                <w:szCs w:val="20"/>
              </w:rPr>
            </w:pPr>
          </w:p>
        </w:tc>
      </w:tr>
      <w:tr w:rsidR="002F0D0B" w:rsidRPr="00A52593" w14:paraId="3CB4BFAE" w14:textId="77777777" w:rsidTr="007A2DC5">
        <w:tc>
          <w:tcPr>
            <w:tcW w:w="1159" w:type="dxa"/>
          </w:tcPr>
          <w:p w14:paraId="69D3AFA8" w14:textId="77777777" w:rsidR="002F0D0B" w:rsidRPr="00A52593" w:rsidRDefault="002F0D0B" w:rsidP="007A2DC5">
            <w:pPr>
              <w:spacing w:before="40" w:after="240"/>
              <w:rPr>
                <w:rFonts w:cs="Arial"/>
                <w:sz w:val="20"/>
                <w:szCs w:val="20"/>
              </w:rPr>
            </w:pPr>
            <w:r w:rsidRPr="00A52593">
              <w:rPr>
                <w:rFonts w:cs="Arial"/>
                <w:sz w:val="20"/>
                <w:szCs w:val="20"/>
              </w:rPr>
              <w:t>3</w:t>
            </w:r>
          </w:p>
        </w:tc>
        <w:tc>
          <w:tcPr>
            <w:tcW w:w="3485" w:type="dxa"/>
          </w:tcPr>
          <w:p w14:paraId="7906A435" w14:textId="77777777" w:rsidR="002F0D0B" w:rsidRPr="00A52593" w:rsidRDefault="002F0D0B" w:rsidP="007A2DC5">
            <w:pPr>
              <w:spacing w:before="40" w:after="240"/>
              <w:rPr>
                <w:rFonts w:cs="Arial"/>
                <w:sz w:val="20"/>
                <w:szCs w:val="20"/>
              </w:rPr>
            </w:pPr>
          </w:p>
        </w:tc>
        <w:tc>
          <w:tcPr>
            <w:tcW w:w="3686" w:type="dxa"/>
          </w:tcPr>
          <w:p w14:paraId="0ED67FD7" w14:textId="77777777" w:rsidR="002F0D0B" w:rsidRPr="00A52593" w:rsidRDefault="002F0D0B" w:rsidP="007A2DC5">
            <w:pPr>
              <w:spacing w:before="40" w:after="240"/>
              <w:rPr>
                <w:rFonts w:cs="Arial"/>
                <w:sz w:val="20"/>
                <w:szCs w:val="20"/>
              </w:rPr>
            </w:pPr>
          </w:p>
        </w:tc>
        <w:tc>
          <w:tcPr>
            <w:tcW w:w="3969" w:type="dxa"/>
          </w:tcPr>
          <w:p w14:paraId="55F314E0" w14:textId="77777777" w:rsidR="002F0D0B" w:rsidRPr="00A52593" w:rsidRDefault="002F0D0B" w:rsidP="007A2DC5">
            <w:pPr>
              <w:spacing w:before="40" w:after="240"/>
              <w:rPr>
                <w:rFonts w:cs="Arial"/>
                <w:sz w:val="20"/>
                <w:szCs w:val="20"/>
              </w:rPr>
            </w:pPr>
          </w:p>
        </w:tc>
        <w:tc>
          <w:tcPr>
            <w:tcW w:w="1843" w:type="dxa"/>
          </w:tcPr>
          <w:p w14:paraId="6974B0EF" w14:textId="77777777" w:rsidR="002F0D0B" w:rsidRPr="00A52593" w:rsidRDefault="002F0D0B" w:rsidP="007A2DC5">
            <w:pPr>
              <w:spacing w:before="40" w:after="240"/>
              <w:rPr>
                <w:rFonts w:cs="Arial"/>
                <w:sz w:val="20"/>
                <w:szCs w:val="20"/>
              </w:rPr>
            </w:pPr>
          </w:p>
        </w:tc>
      </w:tr>
      <w:tr w:rsidR="002F0D0B" w:rsidRPr="00A52593" w14:paraId="2ECF1F18" w14:textId="77777777" w:rsidTr="007A2DC5">
        <w:tc>
          <w:tcPr>
            <w:tcW w:w="1159" w:type="dxa"/>
          </w:tcPr>
          <w:p w14:paraId="7D2A3D8A" w14:textId="77777777" w:rsidR="002F0D0B" w:rsidRPr="00A52593" w:rsidRDefault="002F0D0B" w:rsidP="007A2DC5">
            <w:pPr>
              <w:spacing w:before="40" w:after="240"/>
              <w:rPr>
                <w:rFonts w:cs="Arial"/>
                <w:sz w:val="20"/>
                <w:szCs w:val="20"/>
              </w:rPr>
            </w:pPr>
            <w:r w:rsidRPr="00A52593">
              <w:rPr>
                <w:rFonts w:cs="Arial"/>
                <w:sz w:val="20"/>
                <w:szCs w:val="20"/>
              </w:rPr>
              <w:t>4</w:t>
            </w:r>
          </w:p>
        </w:tc>
        <w:tc>
          <w:tcPr>
            <w:tcW w:w="3485" w:type="dxa"/>
          </w:tcPr>
          <w:p w14:paraId="5887D456" w14:textId="77777777" w:rsidR="002F0D0B" w:rsidRPr="00A52593" w:rsidRDefault="002F0D0B" w:rsidP="007A2DC5">
            <w:pPr>
              <w:spacing w:before="40" w:after="240"/>
              <w:rPr>
                <w:rFonts w:cs="Arial"/>
                <w:sz w:val="20"/>
                <w:szCs w:val="20"/>
              </w:rPr>
            </w:pPr>
          </w:p>
        </w:tc>
        <w:tc>
          <w:tcPr>
            <w:tcW w:w="3686" w:type="dxa"/>
          </w:tcPr>
          <w:p w14:paraId="6DE9D529" w14:textId="77777777" w:rsidR="002F0D0B" w:rsidRPr="00A52593" w:rsidRDefault="002F0D0B" w:rsidP="007A2DC5">
            <w:pPr>
              <w:spacing w:before="40" w:after="240"/>
              <w:rPr>
                <w:rFonts w:cs="Arial"/>
                <w:sz w:val="20"/>
                <w:szCs w:val="20"/>
              </w:rPr>
            </w:pPr>
          </w:p>
        </w:tc>
        <w:tc>
          <w:tcPr>
            <w:tcW w:w="3969" w:type="dxa"/>
          </w:tcPr>
          <w:p w14:paraId="3EA371A4" w14:textId="77777777" w:rsidR="002F0D0B" w:rsidRPr="00A52593" w:rsidRDefault="002F0D0B" w:rsidP="007A2DC5">
            <w:pPr>
              <w:spacing w:before="40" w:after="240"/>
              <w:rPr>
                <w:rFonts w:cs="Arial"/>
                <w:sz w:val="20"/>
                <w:szCs w:val="20"/>
              </w:rPr>
            </w:pPr>
          </w:p>
        </w:tc>
        <w:tc>
          <w:tcPr>
            <w:tcW w:w="1843" w:type="dxa"/>
          </w:tcPr>
          <w:p w14:paraId="1F4B8236" w14:textId="77777777" w:rsidR="002F0D0B" w:rsidRPr="00A52593" w:rsidRDefault="002F0D0B" w:rsidP="007A2DC5">
            <w:pPr>
              <w:spacing w:before="40" w:after="240"/>
              <w:rPr>
                <w:rFonts w:cs="Arial"/>
                <w:sz w:val="20"/>
                <w:szCs w:val="20"/>
              </w:rPr>
            </w:pPr>
          </w:p>
        </w:tc>
      </w:tr>
      <w:tr w:rsidR="002F0D0B" w:rsidRPr="00A52593" w14:paraId="0CC67D30" w14:textId="77777777" w:rsidTr="007A2DC5">
        <w:tc>
          <w:tcPr>
            <w:tcW w:w="1159" w:type="dxa"/>
          </w:tcPr>
          <w:p w14:paraId="5AE8AE83" w14:textId="77777777" w:rsidR="002F0D0B" w:rsidRPr="00A52593" w:rsidRDefault="002F0D0B" w:rsidP="007A2DC5">
            <w:pPr>
              <w:spacing w:before="40" w:after="240"/>
              <w:rPr>
                <w:rFonts w:cs="Arial"/>
                <w:sz w:val="20"/>
                <w:szCs w:val="20"/>
              </w:rPr>
            </w:pPr>
            <w:r w:rsidRPr="00A52593">
              <w:rPr>
                <w:rFonts w:cs="Arial"/>
                <w:sz w:val="20"/>
                <w:szCs w:val="20"/>
              </w:rPr>
              <w:t>5</w:t>
            </w:r>
          </w:p>
        </w:tc>
        <w:tc>
          <w:tcPr>
            <w:tcW w:w="3485" w:type="dxa"/>
          </w:tcPr>
          <w:p w14:paraId="2B7BCCC7" w14:textId="77777777" w:rsidR="002F0D0B" w:rsidRPr="00A52593" w:rsidRDefault="002F0D0B" w:rsidP="007A2DC5">
            <w:pPr>
              <w:spacing w:before="40" w:after="240"/>
              <w:rPr>
                <w:rFonts w:cs="Arial"/>
                <w:sz w:val="20"/>
                <w:szCs w:val="20"/>
              </w:rPr>
            </w:pPr>
          </w:p>
        </w:tc>
        <w:tc>
          <w:tcPr>
            <w:tcW w:w="3686" w:type="dxa"/>
          </w:tcPr>
          <w:p w14:paraId="476BCB6E" w14:textId="77777777" w:rsidR="002F0D0B" w:rsidRPr="00A52593" w:rsidRDefault="002F0D0B" w:rsidP="007A2DC5">
            <w:pPr>
              <w:spacing w:before="40" w:after="240"/>
              <w:rPr>
                <w:rFonts w:cs="Arial"/>
                <w:sz w:val="20"/>
                <w:szCs w:val="20"/>
              </w:rPr>
            </w:pPr>
          </w:p>
        </w:tc>
        <w:tc>
          <w:tcPr>
            <w:tcW w:w="3969" w:type="dxa"/>
          </w:tcPr>
          <w:p w14:paraId="0D680C56" w14:textId="77777777" w:rsidR="002F0D0B" w:rsidRPr="00A52593" w:rsidRDefault="002F0D0B" w:rsidP="007A2DC5">
            <w:pPr>
              <w:spacing w:before="40" w:after="240"/>
              <w:rPr>
                <w:rFonts w:cs="Arial"/>
                <w:sz w:val="20"/>
                <w:szCs w:val="20"/>
              </w:rPr>
            </w:pPr>
          </w:p>
        </w:tc>
        <w:tc>
          <w:tcPr>
            <w:tcW w:w="1843" w:type="dxa"/>
          </w:tcPr>
          <w:p w14:paraId="6BADFCC2" w14:textId="77777777" w:rsidR="002F0D0B" w:rsidRPr="00A52593" w:rsidRDefault="002F0D0B" w:rsidP="007A2DC5">
            <w:pPr>
              <w:spacing w:before="40" w:after="240"/>
              <w:rPr>
                <w:rFonts w:cs="Arial"/>
                <w:sz w:val="20"/>
                <w:szCs w:val="20"/>
              </w:rPr>
            </w:pPr>
          </w:p>
        </w:tc>
      </w:tr>
      <w:tr w:rsidR="002F0D0B" w:rsidRPr="00A52593" w14:paraId="7B506231" w14:textId="77777777" w:rsidTr="007A2DC5">
        <w:tc>
          <w:tcPr>
            <w:tcW w:w="1159" w:type="dxa"/>
          </w:tcPr>
          <w:p w14:paraId="35BD64B1" w14:textId="77777777" w:rsidR="002F0D0B" w:rsidRPr="00A52593" w:rsidRDefault="002F0D0B" w:rsidP="007A2DC5">
            <w:pPr>
              <w:spacing w:before="40" w:after="240"/>
              <w:rPr>
                <w:rFonts w:cs="Arial"/>
                <w:sz w:val="20"/>
                <w:szCs w:val="20"/>
              </w:rPr>
            </w:pPr>
            <w:r w:rsidRPr="00A52593">
              <w:rPr>
                <w:rFonts w:cs="Arial"/>
                <w:sz w:val="20"/>
                <w:szCs w:val="20"/>
              </w:rPr>
              <w:t>6</w:t>
            </w:r>
          </w:p>
        </w:tc>
        <w:tc>
          <w:tcPr>
            <w:tcW w:w="3485" w:type="dxa"/>
          </w:tcPr>
          <w:p w14:paraId="3DCCB45D" w14:textId="77777777" w:rsidR="002F0D0B" w:rsidRPr="00A52593" w:rsidRDefault="002F0D0B" w:rsidP="007A2DC5">
            <w:pPr>
              <w:spacing w:before="40" w:after="240"/>
              <w:rPr>
                <w:rFonts w:cs="Arial"/>
                <w:sz w:val="20"/>
                <w:szCs w:val="20"/>
              </w:rPr>
            </w:pPr>
          </w:p>
        </w:tc>
        <w:tc>
          <w:tcPr>
            <w:tcW w:w="3686" w:type="dxa"/>
          </w:tcPr>
          <w:p w14:paraId="71303A5C" w14:textId="77777777" w:rsidR="002F0D0B" w:rsidRPr="00A52593" w:rsidRDefault="002F0D0B" w:rsidP="007A2DC5">
            <w:pPr>
              <w:spacing w:before="40" w:after="240"/>
              <w:rPr>
                <w:rFonts w:cs="Arial"/>
                <w:sz w:val="20"/>
                <w:szCs w:val="20"/>
              </w:rPr>
            </w:pPr>
          </w:p>
        </w:tc>
        <w:tc>
          <w:tcPr>
            <w:tcW w:w="3969" w:type="dxa"/>
          </w:tcPr>
          <w:p w14:paraId="623BCECF" w14:textId="77777777" w:rsidR="002F0D0B" w:rsidRPr="00A52593" w:rsidRDefault="002F0D0B" w:rsidP="007A2DC5">
            <w:pPr>
              <w:spacing w:before="40" w:after="240"/>
              <w:rPr>
                <w:rFonts w:cs="Arial"/>
                <w:sz w:val="20"/>
                <w:szCs w:val="20"/>
              </w:rPr>
            </w:pPr>
          </w:p>
        </w:tc>
        <w:tc>
          <w:tcPr>
            <w:tcW w:w="1843" w:type="dxa"/>
          </w:tcPr>
          <w:p w14:paraId="2B79D0EA" w14:textId="77777777" w:rsidR="002F0D0B" w:rsidRPr="00A52593" w:rsidRDefault="002F0D0B" w:rsidP="007A2DC5">
            <w:pPr>
              <w:spacing w:before="40" w:after="240"/>
              <w:rPr>
                <w:rFonts w:cs="Arial"/>
                <w:sz w:val="20"/>
                <w:szCs w:val="20"/>
              </w:rPr>
            </w:pPr>
          </w:p>
        </w:tc>
      </w:tr>
      <w:tr w:rsidR="002F0D0B" w:rsidRPr="00A52593" w14:paraId="32323BFE" w14:textId="77777777" w:rsidTr="007A2DC5">
        <w:tc>
          <w:tcPr>
            <w:tcW w:w="1159" w:type="dxa"/>
          </w:tcPr>
          <w:p w14:paraId="55D3F30D" w14:textId="77777777" w:rsidR="002F0D0B" w:rsidRPr="00A52593" w:rsidRDefault="002F0D0B" w:rsidP="007A2DC5">
            <w:pPr>
              <w:spacing w:before="40" w:after="240"/>
              <w:rPr>
                <w:rFonts w:cs="Arial"/>
                <w:sz w:val="20"/>
                <w:szCs w:val="20"/>
              </w:rPr>
            </w:pPr>
            <w:r w:rsidRPr="00A52593">
              <w:rPr>
                <w:rFonts w:cs="Arial"/>
                <w:sz w:val="20"/>
                <w:szCs w:val="20"/>
              </w:rPr>
              <w:t>7</w:t>
            </w:r>
          </w:p>
        </w:tc>
        <w:tc>
          <w:tcPr>
            <w:tcW w:w="3485" w:type="dxa"/>
          </w:tcPr>
          <w:p w14:paraId="3F20204D" w14:textId="77777777" w:rsidR="002F0D0B" w:rsidRPr="00A52593" w:rsidRDefault="002F0D0B" w:rsidP="007A2DC5">
            <w:pPr>
              <w:spacing w:before="40" w:after="240"/>
              <w:rPr>
                <w:rFonts w:cs="Arial"/>
                <w:sz w:val="20"/>
                <w:szCs w:val="20"/>
              </w:rPr>
            </w:pPr>
          </w:p>
        </w:tc>
        <w:tc>
          <w:tcPr>
            <w:tcW w:w="3686" w:type="dxa"/>
          </w:tcPr>
          <w:p w14:paraId="4E83F700" w14:textId="77777777" w:rsidR="002F0D0B" w:rsidRPr="00A52593" w:rsidRDefault="002F0D0B" w:rsidP="007A2DC5">
            <w:pPr>
              <w:spacing w:before="40" w:after="240"/>
              <w:rPr>
                <w:rFonts w:cs="Arial"/>
                <w:sz w:val="20"/>
                <w:szCs w:val="20"/>
              </w:rPr>
            </w:pPr>
          </w:p>
        </w:tc>
        <w:tc>
          <w:tcPr>
            <w:tcW w:w="3969" w:type="dxa"/>
          </w:tcPr>
          <w:p w14:paraId="37A78A5A" w14:textId="77777777" w:rsidR="002F0D0B" w:rsidRPr="00A52593" w:rsidRDefault="002F0D0B" w:rsidP="007A2DC5">
            <w:pPr>
              <w:spacing w:before="40" w:after="240"/>
              <w:rPr>
                <w:rFonts w:cs="Arial"/>
                <w:sz w:val="20"/>
                <w:szCs w:val="20"/>
              </w:rPr>
            </w:pPr>
          </w:p>
        </w:tc>
        <w:tc>
          <w:tcPr>
            <w:tcW w:w="1843" w:type="dxa"/>
          </w:tcPr>
          <w:p w14:paraId="31735FE2" w14:textId="77777777" w:rsidR="002F0D0B" w:rsidRPr="00A52593" w:rsidRDefault="002F0D0B" w:rsidP="007A2DC5">
            <w:pPr>
              <w:spacing w:before="40" w:after="240"/>
              <w:rPr>
                <w:rFonts w:cs="Arial"/>
                <w:sz w:val="20"/>
                <w:szCs w:val="20"/>
              </w:rPr>
            </w:pPr>
          </w:p>
        </w:tc>
      </w:tr>
      <w:tr w:rsidR="002F0D0B" w:rsidRPr="00A52593" w14:paraId="48F61BF1" w14:textId="77777777" w:rsidTr="007A2DC5">
        <w:tc>
          <w:tcPr>
            <w:tcW w:w="1159" w:type="dxa"/>
          </w:tcPr>
          <w:p w14:paraId="4C343F69" w14:textId="77777777" w:rsidR="002F0D0B" w:rsidRPr="00A52593" w:rsidRDefault="002F0D0B" w:rsidP="007A2DC5">
            <w:pPr>
              <w:spacing w:before="40" w:after="240"/>
              <w:rPr>
                <w:rFonts w:cs="Arial"/>
                <w:sz w:val="20"/>
                <w:szCs w:val="20"/>
              </w:rPr>
            </w:pPr>
            <w:r w:rsidRPr="00A52593">
              <w:rPr>
                <w:rFonts w:cs="Arial"/>
                <w:sz w:val="20"/>
                <w:szCs w:val="20"/>
              </w:rPr>
              <w:t>8</w:t>
            </w:r>
          </w:p>
        </w:tc>
        <w:tc>
          <w:tcPr>
            <w:tcW w:w="3485" w:type="dxa"/>
          </w:tcPr>
          <w:p w14:paraId="0B718B92" w14:textId="77777777" w:rsidR="002F0D0B" w:rsidRPr="00A52593" w:rsidRDefault="002F0D0B" w:rsidP="007A2DC5">
            <w:pPr>
              <w:spacing w:before="40" w:after="240"/>
              <w:rPr>
                <w:rFonts w:cs="Arial"/>
                <w:sz w:val="20"/>
                <w:szCs w:val="20"/>
              </w:rPr>
            </w:pPr>
          </w:p>
        </w:tc>
        <w:tc>
          <w:tcPr>
            <w:tcW w:w="3686" w:type="dxa"/>
          </w:tcPr>
          <w:p w14:paraId="1E040D26" w14:textId="77777777" w:rsidR="002F0D0B" w:rsidRPr="00A52593" w:rsidRDefault="002F0D0B" w:rsidP="007A2DC5">
            <w:pPr>
              <w:spacing w:before="40" w:after="240"/>
              <w:rPr>
                <w:rFonts w:cs="Arial"/>
                <w:sz w:val="20"/>
                <w:szCs w:val="20"/>
              </w:rPr>
            </w:pPr>
          </w:p>
        </w:tc>
        <w:tc>
          <w:tcPr>
            <w:tcW w:w="3969" w:type="dxa"/>
          </w:tcPr>
          <w:p w14:paraId="1C792B9F" w14:textId="77777777" w:rsidR="002F0D0B" w:rsidRPr="00A52593" w:rsidRDefault="002F0D0B" w:rsidP="007A2DC5">
            <w:pPr>
              <w:spacing w:before="40" w:after="240"/>
              <w:rPr>
                <w:rFonts w:cs="Arial"/>
                <w:sz w:val="20"/>
                <w:szCs w:val="20"/>
              </w:rPr>
            </w:pPr>
          </w:p>
        </w:tc>
        <w:tc>
          <w:tcPr>
            <w:tcW w:w="1843" w:type="dxa"/>
          </w:tcPr>
          <w:p w14:paraId="6F8B2ACE" w14:textId="77777777" w:rsidR="002F0D0B" w:rsidRPr="00A52593" w:rsidRDefault="002F0D0B" w:rsidP="007A2DC5">
            <w:pPr>
              <w:spacing w:before="40" w:after="240"/>
              <w:rPr>
                <w:rFonts w:cs="Arial"/>
                <w:sz w:val="20"/>
                <w:szCs w:val="20"/>
              </w:rPr>
            </w:pPr>
          </w:p>
        </w:tc>
      </w:tr>
      <w:tr w:rsidR="002F0D0B" w:rsidRPr="00A52593" w14:paraId="7FC99A9F" w14:textId="77777777" w:rsidTr="007A2DC5">
        <w:tc>
          <w:tcPr>
            <w:tcW w:w="1159" w:type="dxa"/>
          </w:tcPr>
          <w:p w14:paraId="249AD72D" w14:textId="77777777" w:rsidR="002F0D0B" w:rsidRPr="00A52593" w:rsidRDefault="002F0D0B" w:rsidP="007A2DC5">
            <w:pPr>
              <w:spacing w:before="40" w:after="240"/>
              <w:rPr>
                <w:rFonts w:cs="Arial"/>
                <w:sz w:val="20"/>
                <w:szCs w:val="20"/>
              </w:rPr>
            </w:pPr>
            <w:r w:rsidRPr="00A52593">
              <w:rPr>
                <w:rFonts w:cs="Arial"/>
                <w:sz w:val="20"/>
                <w:szCs w:val="20"/>
              </w:rPr>
              <w:t>9</w:t>
            </w:r>
          </w:p>
        </w:tc>
        <w:tc>
          <w:tcPr>
            <w:tcW w:w="3485" w:type="dxa"/>
          </w:tcPr>
          <w:p w14:paraId="633D9F07" w14:textId="77777777" w:rsidR="002F0D0B" w:rsidRPr="00A52593" w:rsidRDefault="002F0D0B" w:rsidP="007A2DC5">
            <w:pPr>
              <w:spacing w:before="40" w:after="240"/>
              <w:rPr>
                <w:rFonts w:cs="Arial"/>
                <w:sz w:val="20"/>
                <w:szCs w:val="20"/>
              </w:rPr>
            </w:pPr>
          </w:p>
        </w:tc>
        <w:tc>
          <w:tcPr>
            <w:tcW w:w="3686" w:type="dxa"/>
          </w:tcPr>
          <w:p w14:paraId="4E0ACCE6" w14:textId="77777777" w:rsidR="002F0D0B" w:rsidRPr="00A52593" w:rsidRDefault="002F0D0B" w:rsidP="007A2DC5">
            <w:pPr>
              <w:spacing w:before="40" w:after="240"/>
              <w:rPr>
                <w:rFonts w:cs="Arial"/>
                <w:sz w:val="20"/>
                <w:szCs w:val="20"/>
              </w:rPr>
            </w:pPr>
          </w:p>
        </w:tc>
        <w:tc>
          <w:tcPr>
            <w:tcW w:w="3969" w:type="dxa"/>
          </w:tcPr>
          <w:p w14:paraId="0F6368FA" w14:textId="77777777" w:rsidR="002F0D0B" w:rsidRPr="00A52593" w:rsidRDefault="002F0D0B" w:rsidP="007A2DC5">
            <w:pPr>
              <w:spacing w:before="40" w:after="240"/>
              <w:rPr>
                <w:rFonts w:cs="Arial"/>
                <w:sz w:val="20"/>
                <w:szCs w:val="20"/>
              </w:rPr>
            </w:pPr>
          </w:p>
        </w:tc>
        <w:tc>
          <w:tcPr>
            <w:tcW w:w="1843" w:type="dxa"/>
          </w:tcPr>
          <w:p w14:paraId="73BEF4FE" w14:textId="77777777" w:rsidR="002F0D0B" w:rsidRPr="00A52593" w:rsidRDefault="002F0D0B" w:rsidP="007A2DC5">
            <w:pPr>
              <w:spacing w:before="40" w:after="240"/>
              <w:rPr>
                <w:rFonts w:cs="Arial"/>
                <w:sz w:val="20"/>
                <w:szCs w:val="20"/>
              </w:rPr>
            </w:pPr>
          </w:p>
        </w:tc>
      </w:tr>
      <w:tr w:rsidR="002F0D0B" w:rsidRPr="00A52593" w14:paraId="42054C78" w14:textId="77777777" w:rsidTr="007A2DC5">
        <w:tc>
          <w:tcPr>
            <w:tcW w:w="1159" w:type="dxa"/>
          </w:tcPr>
          <w:p w14:paraId="743DCAC2" w14:textId="77777777" w:rsidR="002F0D0B" w:rsidRPr="00A52593" w:rsidRDefault="002F0D0B" w:rsidP="007A2DC5">
            <w:pPr>
              <w:spacing w:before="40" w:after="240"/>
              <w:rPr>
                <w:rFonts w:cs="Arial"/>
                <w:sz w:val="20"/>
                <w:szCs w:val="20"/>
              </w:rPr>
            </w:pPr>
            <w:r w:rsidRPr="00A52593">
              <w:rPr>
                <w:rFonts w:cs="Arial"/>
                <w:sz w:val="20"/>
                <w:szCs w:val="20"/>
              </w:rPr>
              <w:t>10</w:t>
            </w:r>
          </w:p>
        </w:tc>
        <w:tc>
          <w:tcPr>
            <w:tcW w:w="3485" w:type="dxa"/>
          </w:tcPr>
          <w:p w14:paraId="01985E34" w14:textId="77777777" w:rsidR="002F0D0B" w:rsidRPr="00A52593" w:rsidRDefault="002F0D0B" w:rsidP="007A2DC5">
            <w:pPr>
              <w:spacing w:before="40" w:after="240"/>
              <w:rPr>
                <w:rFonts w:cs="Arial"/>
                <w:sz w:val="20"/>
                <w:szCs w:val="20"/>
              </w:rPr>
            </w:pPr>
          </w:p>
        </w:tc>
        <w:tc>
          <w:tcPr>
            <w:tcW w:w="3686" w:type="dxa"/>
          </w:tcPr>
          <w:p w14:paraId="4D62AFC1" w14:textId="77777777" w:rsidR="002F0D0B" w:rsidRPr="00A52593" w:rsidRDefault="002F0D0B" w:rsidP="007A2DC5">
            <w:pPr>
              <w:spacing w:before="40" w:after="240"/>
              <w:rPr>
                <w:rFonts w:cs="Arial"/>
                <w:sz w:val="20"/>
                <w:szCs w:val="20"/>
              </w:rPr>
            </w:pPr>
          </w:p>
        </w:tc>
        <w:tc>
          <w:tcPr>
            <w:tcW w:w="3969" w:type="dxa"/>
          </w:tcPr>
          <w:p w14:paraId="5DFD682A" w14:textId="77777777" w:rsidR="002F0D0B" w:rsidRPr="00A52593" w:rsidRDefault="002F0D0B" w:rsidP="007A2DC5">
            <w:pPr>
              <w:spacing w:before="40" w:after="240"/>
              <w:rPr>
                <w:rFonts w:cs="Arial"/>
                <w:sz w:val="20"/>
                <w:szCs w:val="20"/>
              </w:rPr>
            </w:pPr>
          </w:p>
        </w:tc>
        <w:tc>
          <w:tcPr>
            <w:tcW w:w="1843" w:type="dxa"/>
          </w:tcPr>
          <w:p w14:paraId="5D91EB86" w14:textId="77777777" w:rsidR="002F0D0B" w:rsidRPr="00A52593" w:rsidRDefault="002F0D0B" w:rsidP="007A2DC5">
            <w:pPr>
              <w:spacing w:before="40" w:after="240"/>
              <w:rPr>
                <w:rFonts w:cs="Arial"/>
                <w:sz w:val="20"/>
                <w:szCs w:val="20"/>
              </w:rPr>
            </w:pPr>
          </w:p>
        </w:tc>
      </w:tr>
    </w:tbl>
    <w:p w14:paraId="35ECCECD" w14:textId="77777777" w:rsidR="002F0D0B" w:rsidRDefault="002F0D0B" w:rsidP="002F0D0B">
      <w:r>
        <w:lastRenderedPageBreak/>
        <w:t xml:space="preserve">Are any of the risks you have identified of sufficient concern for you to report it to your line manager? </w:t>
      </w:r>
    </w:p>
    <w:p w14:paraId="58C66DEE" w14:textId="77777777" w:rsidR="002F0D0B" w:rsidRDefault="002F0D0B" w:rsidP="002F0D0B"/>
    <w:p w14:paraId="4F742D09" w14:textId="77777777" w:rsidR="002F0D0B" w:rsidRDefault="002F0D0B" w:rsidP="002F0D0B">
      <w:r>
        <w:t>YES/NO:  ………</w:t>
      </w:r>
    </w:p>
    <w:p w14:paraId="36F0897D" w14:textId="77777777" w:rsidR="002F0D0B" w:rsidRDefault="002F0D0B" w:rsidP="002F0D0B"/>
    <w:p w14:paraId="44D7445F" w14:textId="77777777" w:rsidR="002F0D0B" w:rsidRDefault="002F0D0B" w:rsidP="002F0D0B">
      <w:r>
        <w:t xml:space="preserve">If </w:t>
      </w:r>
      <w:proofErr w:type="gramStart"/>
      <w:r>
        <w:t>Yes</w:t>
      </w:r>
      <w:proofErr w:type="gramEnd"/>
      <w:r>
        <w:t>, provide details of what you will report:</w:t>
      </w:r>
    </w:p>
    <w:p w14:paraId="1166C0B0" w14:textId="77777777" w:rsidR="002F0D0B" w:rsidRDefault="002F0D0B" w:rsidP="002F0D0B">
      <w:r>
        <w:t>………………………………………………………………………………………………………………………………………………………………………………………………………………………………………………………………………………………………………………………………………………………………………………………………………………………………………………………………………………</w:t>
      </w:r>
    </w:p>
    <w:p w14:paraId="085283CE" w14:textId="2DFAE10D" w:rsidR="002F0D0B" w:rsidRDefault="002F0D0B" w:rsidP="002F0D0B">
      <w:pPr>
        <w:pStyle w:val="StyleLeft127cm"/>
      </w:pPr>
      <w:r>
        <w:br w:type="page"/>
      </w:r>
    </w:p>
    <w:p w14:paraId="5E23C8B6" w14:textId="1218C7F3" w:rsidR="002F0D0B" w:rsidRDefault="002F0D0B" w:rsidP="002F0D0B">
      <w:pPr>
        <w:pStyle w:val="Heading1"/>
        <w:numPr>
          <w:ilvl w:val="0"/>
          <w:numId w:val="0"/>
        </w:numPr>
      </w:pPr>
      <w:bookmarkStart w:id="52" w:name="_Toc210916264"/>
      <w:r w:rsidRPr="000B7BCD">
        <w:lastRenderedPageBreak/>
        <w:t xml:space="preserve">Appendix </w:t>
      </w:r>
      <w:r>
        <w:t>4</w:t>
      </w:r>
      <w:r w:rsidRPr="000B7BCD">
        <w:t xml:space="preserve"> </w:t>
      </w:r>
      <w:r>
        <w:t>–Risk Assessment Schedule</w:t>
      </w:r>
      <w:r>
        <w:t xml:space="preserve"> – Follow Up</w:t>
      </w:r>
      <w:bookmarkEnd w:id="52"/>
    </w:p>
    <w:p w14:paraId="3E279760" w14:textId="77777777" w:rsidR="002F0D0B" w:rsidRDefault="002F0D0B" w:rsidP="002F0D0B">
      <w:pPr>
        <w:pStyle w:val="StyleLeft127c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3"/>
        <w:gridCol w:w="6983"/>
      </w:tblGrid>
      <w:tr w:rsidR="002F0D0B" w:rsidRPr="00A52593" w14:paraId="20FB1819" w14:textId="77777777" w:rsidTr="007A2DC5">
        <w:tc>
          <w:tcPr>
            <w:tcW w:w="7096" w:type="dxa"/>
          </w:tcPr>
          <w:p w14:paraId="1F585E32" w14:textId="77777777" w:rsidR="002F0D0B" w:rsidRPr="00A52593" w:rsidRDefault="002F0D0B" w:rsidP="007A2DC5">
            <w:pPr>
              <w:rPr>
                <w:rFonts w:cs="Arial"/>
                <w:b/>
                <w:sz w:val="28"/>
                <w:szCs w:val="28"/>
              </w:rPr>
            </w:pPr>
            <w:r w:rsidRPr="00A52593">
              <w:rPr>
                <w:rFonts w:cs="Arial"/>
                <w:b/>
                <w:sz w:val="28"/>
                <w:szCs w:val="28"/>
              </w:rPr>
              <w:t>Department:</w:t>
            </w:r>
          </w:p>
        </w:tc>
        <w:tc>
          <w:tcPr>
            <w:tcW w:w="7096" w:type="dxa"/>
          </w:tcPr>
          <w:p w14:paraId="1C2278E9" w14:textId="77777777" w:rsidR="002F0D0B" w:rsidRPr="00A52593" w:rsidRDefault="002F0D0B" w:rsidP="007A2DC5">
            <w:pPr>
              <w:rPr>
                <w:rFonts w:cs="Arial"/>
                <w:b/>
                <w:sz w:val="28"/>
                <w:szCs w:val="28"/>
              </w:rPr>
            </w:pPr>
            <w:r w:rsidRPr="00A52593">
              <w:rPr>
                <w:rFonts w:cs="Arial"/>
                <w:b/>
                <w:sz w:val="28"/>
                <w:szCs w:val="28"/>
              </w:rPr>
              <w:t>Original Assessment Conducted by:</w:t>
            </w:r>
          </w:p>
          <w:p w14:paraId="718546D4" w14:textId="77777777" w:rsidR="002F0D0B" w:rsidRPr="00A52593" w:rsidRDefault="002F0D0B" w:rsidP="007A2DC5">
            <w:pPr>
              <w:rPr>
                <w:rFonts w:cs="Arial"/>
                <w:b/>
                <w:sz w:val="28"/>
                <w:szCs w:val="28"/>
              </w:rPr>
            </w:pPr>
          </w:p>
        </w:tc>
      </w:tr>
      <w:tr w:rsidR="002F0D0B" w:rsidRPr="00A52593" w14:paraId="569DFC2F" w14:textId="77777777" w:rsidTr="007A2DC5">
        <w:tc>
          <w:tcPr>
            <w:tcW w:w="7096" w:type="dxa"/>
          </w:tcPr>
          <w:p w14:paraId="5BD82BE8" w14:textId="77777777" w:rsidR="002F0D0B" w:rsidRPr="00A52593" w:rsidRDefault="002F0D0B" w:rsidP="007A2DC5">
            <w:pPr>
              <w:rPr>
                <w:rFonts w:cs="Arial"/>
                <w:b/>
                <w:sz w:val="28"/>
                <w:szCs w:val="28"/>
              </w:rPr>
            </w:pPr>
            <w:r w:rsidRPr="00A52593">
              <w:rPr>
                <w:rFonts w:cs="Arial"/>
                <w:b/>
                <w:sz w:val="28"/>
                <w:szCs w:val="28"/>
              </w:rPr>
              <w:t>Follow up conducted by:</w:t>
            </w:r>
          </w:p>
        </w:tc>
        <w:tc>
          <w:tcPr>
            <w:tcW w:w="7096" w:type="dxa"/>
          </w:tcPr>
          <w:p w14:paraId="0F193F4C" w14:textId="77777777" w:rsidR="002F0D0B" w:rsidRPr="00A52593" w:rsidRDefault="002F0D0B" w:rsidP="007A2DC5">
            <w:pPr>
              <w:rPr>
                <w:rFonts w:cs="Arial"/>
                <w:b/>
                <w:sz w:val="28"/>
                <w:szCs w:val="28"/>
              </w:rPr>
            </w:pPr>
            <w:r w:rsidRPr="00A52593">
              <w:rPr>
                <w:rFonts w:cs="Arial"/>
                <w:b/>
                <w:sz w:val="28"/>
                <w:szCs w:val="28"/>
              </w:rPr>
              <w:t>Date:</w:t>
            </w:r>
          </w:p>
        </w:tc>
      </w:tr>
      <w:tr w:rsidR="002F0D0B" w:rsidRPr="00A52593" w14:paraId="771F13B4" w14:textId="77777777" w:rsidTr="007A2DC5">
        <w:tc>
          <w:tcPr>
            <w:tcW w:w="7096" w:type="dxa"/>
          </w:tcPr>
          <w:p w14:paraId="05E06C0C" w14:textId="77777777" w:rsidR="002F0D0B" w:rsidRPr="00A52593" w:rsidRDefault="002F0D0B" w:rsidP="007A2DC5">
            <w:pPr>
              <w:rPr>
                <w:rFonts w:cs="Arial"/>
                <w:b/>
                <w:sz w:val="28"/>
                <w:szCs w:val="28"/>
              </w:rPr>
            </w:pPr>
          </w:p>
        </w:tc>
        <w:tc>
          <w:tcPr>
            <w:tcW w:w="7096" w:type="dxa"/>
          </w:tcPr>
          <w:p w14:paraId="0D9DBB17" w14:textId="77777777" w:rsidR="002F0D0B" w:rsidRPr="00A52593" w:rsidRDefault="002F0D0B" w:rsidP="007A2DC5">
            <w:pPr>
              <w:rPr>
                <w:rFonts w:cs="Arial"/>
                <w:b/>
                <w:sz w:val="28"/>
                <w:szCs w:val="28"/>
              </w:rPr>
            </w:pPr>
            <w:r w:rsidRPr="00A52593">
              <w:rPr>
                <w:rFonts w:cs="Arial"/>
                <w:b/>
                <w:sz w:val="28"/>
                <w:szCs w:val="28"/>
              </w:rPr>
              <w:t>Review Date:</w:t>
            </w:r>
          </w:p>
        </w:tc>
      </w:tr>
    </w:tbl>
    <w:p w14:paraId="018B4008" w14:textId="77777777" w:rsidR="002F0D0B" w:rsidRDefault="002F0D0B" w:rsidP="002F0D0B">
      <w:pPr>
        <w:pStyle w:val="StyleLeft127cm"/>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4126"/>
        <w:gridCol w:w="2340"/>
        <w:gridCol w:w="1800"/>
      </w:tblGrid>
      <w:tr w:rsidR="002F0D0B" w:rsidRPr="00D833C2" w14:paraId="284A99CE" w14:textId="77777777" w:rsidTr="007A2DC5">
        <w:tblPrEx>
          <w:tblCellMar>
            <w:top w:w="0" w:type="dxa"/>
            <w:bottom w:w="0" w:type="dxa"/>
          </w:tblCellMar>
        </w:tblPrEx>
        <w:trPr>
          <w:trHeight w:val="417"/>
        </w:trPr>
        <w:tc>
          <w:tcPr>
            <w:tcW w:w="4395" w:type="dxa"/>
            <w:shd w:val="clear" w:color="auto" w:fill="D9D9D9"/>
          </w:tcPr>
          <w:p w14:paraId="2CDBFFF1" w14:textId="77777777" w:rsidR="002F0D0B" w:rsidRPr="00D833C2" w:rsidRDefault="002F0D0B" w:rsidP="007A2DC5">
            <w:pPr>
              <w:rPr>
                <w:rFonts w:cs="Arial"/>
                <w:sz w:val="22"/>
                <w:szCs w:val="22"/>
              </w:rPr>
            </w:pPr>
            <w:r>
              <w:rPr>
                <w:rFonts w:cs="Arial"/>
                <w:sz w:val="22"/>
                <w:szCs w:val="22"/>
              </w:rPr>
              <w:t>Recommendation</w:t>
            </w:r>
          </w:p>
        </w:tc>
        <w:tc>
          <w:tcPr>
            <w:tcW w:w="1559" w:type="dxa"/>
            <w:shd w:val="clear" w:color="auto" w:fill="D9D9D9"/>
          </w:tcPr>
          <w:p w14:paraId="0EF68F01" w14:textId="77777777" w:rsidR="002F0D0B" w:rsidRDefault="002F0D0B" w:rsidP="007A2DC5">
            <w:pPr>
              <w:jc w:val="center"/>
              <w:rPr>
                <w:rFonts w:cs="Arial"/>
                <w:sz w:val="22"/>
                <w:szCs w:val="22"/>
              </w:rPr>
            </w:pPr>
            <w:r>
              <w:rPr>
                <w:rFonts w:cs="Arial"/>
                <w:sz w:val="22"/>
                <w:szCs w:val="22"/>
              </w:rPr>
              <w:t>Implemented</w:t>
            </w:r>
          </w:p>
          <w:p w14:paraId="23D8D3A9" w14:textId="77777777" w:rsidR="002F0D0B" w:rsidRPr="00D833C2" w:rsidRDefault="002F0D0B" w:rsidP="007A2DC5">
            <w:pPr>
              <w:ind w:left="-3"/>
              <w:rPr>
                <w:rFonts w:cs="Arial"/>
                <w:sz w:val="22"/>
                <w:szCs w:val="22"/>
              </w:rPr>
            </w:pPr>
            <w:r>
              <w:rPr>
                <w:rFonts w:cs="Arial"/>
                <w:sz w:val="22"/>
                <w:szCs w:val="22"/>
              </w:rPr>
              <w:t>Yes / No</w:t>
            </w:r>
          </w:p>
        </w:tc>
        <w:tc>
          <w:tcPr>
            <w:tcW w:w="4126" w:type="dxa"/>
            <w:shd w:val="clear" w:color="auto" w:fill="D9D9D9"/>
          </w:tcPr>
          <w:p w14:paraId="503CBA02" w14:textId="77777777" w:rsidR="002F0D0B" w:rsidRPr="00D833C2" w:rsidRDefault="002F0D0B" w:rsidP="007A2DC5">
            <w:pPr>
              <w:rPr>
                <w:rFonts w:cs="Arial"/>
                <w:sz w:val="22"/>
                <w:szCs w:val="22"/>
              </w:rPr>
            </w:pPr>
            <w:r>
              <w:rPr>
                <w:rFonts w:cs="Arial"/>
                <w:sz w:val="22"/>
                <w:szCs w:val="22"/>
              </w:rPr>
              <w:t>Further Action</w:t>
            </w:r>
          </w:p>
        </w:tc>
        <w:tc>
          <w:tcPr>
            <w:tcW w:w="2340" w:type="dxa"/>
            <w:shd w:val="clear" w:color="auto" w:fill="D9D9D9"/>
          </w:tcPr>
          <w:p w14:paraId="44B8C0BC" w14:textId="77777777" w:rsidR="002F0D0B" w:rsidRPr="00D833C2" w:rsidRDefault="002F0D0B" w:rsidP="007A2DC5">
            <w:pPr>
              <w:rPr>
                <w:rFonts w:cs="Arial"/>
                <w:sz w:val="22"/>
                <w:szCs w:val="22"/>
              </w:rPr>
            </w:pPr>
            <w:r>
              <w:rPr>
                <w:rFonts w:cs="Arial"/>
                <w:sz w:val="22"/>
                <w:szCs w:val="22"/>
              </w:rPr>
              <w:t>Responsible Officer</w:t>
            </w:r>
          </w:p>
        </w:tc>
        <w:tc>
          <w:tcPr>
            <w:tcW w:w="1800" w:type="dxa"/>
            <w:shd w:val="clear" w:color="auto" w:fill="D9D9D9"/>
          </w:tcPr>
          <w:p w14:paraId="7EC6B63F" w14:textId="77777777" w:rsidR="002F0D0B" w:rsidRPr="00D833C2" w:rsidRDefault="002F0D0B" w:rsidP="007A2DC5">
            <w:pPr>
              <w:rPr>
                <w:rFonts w:cs="Arial"/>
                <w:sz w:val="22"/>
                <w:szCs w:val="22"/>
              </w:rPr>
            </w:pPr>
            <w:r>
              <w:rPr>
                <w:rFonts w:cs="Arial"/>
                <w:sz w:val="22"/>
                <w:szCs w:val="22"/>
              </w:rPr>
              <w:t>Implementation Date</w:t>
            </w:r>
          </w:p>
        </w:tc>
      </w:tr>
      <w:tr w:rsidR="002F0D0B" w:rsidRPr="00D833C2" w14:paraId="2BB48D65" w14:textId="77777777" w:rsidTr="007A2DC5">
        <w:tblPrEx>
          <w:tblCellMar>
            <w:top w:w="0" w:type="dxa"/>
            <w:bottom w:w="0" w:type="dxa"/>
          </w:tblCellMar>
        </w:tblPrEx>
        <w:trPr>
          <w:trHeight w:val="417"/>
        </w:trPr>
        <w:tc>
          <w:tcPr>
            <w:tcW w:w="4395" w:type="dxa"/>
            <w:shd w:val="clear" w:color="auto" w:fill="D9D9D9"/>
          </w:tcPr>
          <w:p w14:paraId="50FB44AF" w14:textId="77777777" w:rsidR="002F0D0B" w:rsidRPr="00753062" w:rsidRDefault="002F0D0B" w:rsidP="007A2DC5">
            <w:pPr>
              <w:rPr>
                <w:rFonts w:cs="Arial"/>
                <w:b/>
                <w:sz w:val="32"/>
                <w:szCs w:val="32"/>
              </w:rPr>
            </w:pPr>
          </w:p>
        </w:tc>
        <w:tc>
          <w:tcPr>
            <w:tcW w:w="1559" w:type="dxa"/>
            <w:shd w:val="clear" w:color="auto" w:fill="D9D9D9"/>
          </w:tcPr>
          <w:p w14:paraId="5286C70A" w14:textId="77777777" w:rsidR="002F0D0B" w:rsidRDefault="002F0D0B" w:rsidP="007A2DC5">
            <w:pPr>
              <w:jc w:val="center"/>
              <w:rPr>
                <w:rFonts w:cs="Arial"/>
                <w:sz w:val="22"/>
                <w:szCs w:val="22"/>
              </w:rPr>
            </w:pPr>
          </w:p>
        </w:tc>
        <w:tc>
          <w:tcPr>
            <w:tcW w:w="4126" w:type="dxa"/>
            <w:shd w:val="clear" w:color="auto" w:fill="D9D9D9"/>
          </w:tcPr>
          <w:p w14:paraId="178E9FD4" w14:textId="77777777" w:rsidR="002F0D0B" w:rsidRDefault="002F0D0B" w:rsidP="007A2DC5">
            <w:pPr>
              <w:jc w:val="center"/>
              <w:rPr>
                <w:rFonts w:cs="Arial"/>
                <w:sz w:val="22"/>
                <w:szCs w:val="22"/>
              </w:rPr>
            </w:pPr>
          </w:p>
        </w:tc>
        <w:tc>
          <w:tcPr>
            <w:tcW w:w="2340" w:type="dxa"/>
            <w:shd w:val="clear" w:color="auto" w:fill="D9D9D9"/>
          </w:tcPr>
          <w:p w14:paraId="55964FA5" w14:textId="77777777" w:rsidR="002F0D0B" w:rsidRDefault="002F0D0B" w:rsidP="007A2DC5">
            <w:pPr>
              <w:jc w:val="center"/>
              <w:rPr>
                <w:rFonts w:cs="Arial"/>
                <w:sz w:val="22"/>
                <w:szCs w:val="22"/>
              </w:rPr>
            </w:pPr>
          </w:p>
        </w:tc>
        <w:tc>
          <w:tcPr>
            <w:tcW w:w="1800" w:type="dxa"/>
            <w:shd w:val="clear" w:color="auto" w:fill="D9D9D9"/>
          </w:tcPr>
          <w:p w14:paraId="027A5FA9" w14:textId="77777777" w:rsidR="002F0D0B" w:rsidRDefault="002F0D0B" w:rsidP="007A2DC5">
            <w:pPr>
              <w:jc w:val="center"/>
              <w:rPr>
                <w:rFonts w:cs="Arial"/>
                <w:sz w:val="22"/>
                <w:szCs w:val="22"/>
              </w:rPr>
            </w:pPr>
          </w:p>
        </w:tc>
      </w:tr>
      <w:tr w:rsidR="002F0D0B" w:rsidRPr="00586D3C" w14:paraId="01091C84" w14:textId="77777777" w:rsidTr="007A2DC5">
        <w:tblPrEx>
          <w:tblCellMar>
            <w:top w:w="0" w:type="dxa"/>
            <w:bottom w:w="0" w:type="dxa"/>
          </w:tblCellMar>
        </w:tblPrEx>
        <w:trPr>
          <w:trHeight w:val="940"/>
        </w:trPr>
        <w:tc>
          <w:tcPr>
            <w:tcW w:w="4395" w:type="dxa"/>
          </w:tcPr>
          <w:p w14:paraId="48A11B9B" w14:textId="77777777" w:rsidR="002F0D0B" w:rsidRPr="00586D3C" w:rsidRDefault="002F0D0B" w:rsidP="007A2DC5">
            <w:pPr>
              <w:ind w:left="34"/>
              <w:rPr>
                <w:rFonts w:cs="Arial"/>
              </w:rPr>
            </w:pPr>
          </w:p>
        </w:tc>
        <w:tc>
          <w:tcPr>
            <w:tcW w:w="1559" w:type="dxa"/>
          </w:tcPr>
          <w:p w14:paraId="67ACF7D3" w14:textId="77777777" w:rsidR="002F0D0B" w:rsidRPr="00586D3C" w:rsidRDefault="002F0D0B" w:rsidP="007A2DC5">
            <w:pPr>
              <w:rPr>
                <w:rFonts w:cs="Arial"/>
              </w:rPr>
            </w:pPr>
          </w:p>
        </w:tc>
        <w:tc>
          <w:tcPr>
            <w:tcW w:w="4126" w:type="dxa"/>
          </w:tcPr>
          <w:p w14:paraId="71AC56C8" w14:textId="77777777" w:rsidR="002F0D0B" w:rsidRPr="00586D3C" w:rsidRDefault="002F0D0B" w:rsidP="007A2DC5">
            <w:pPr>
              <w:rPr>
                <w:rFonts w:cs="Arial"/>
              </w:rPr>
            </w:pPr>
          </w:p>
        </w:tc>
        <w:tc>
          <w:tcPr>
            <w:tcW w:w="2340" w:type="dxa"/>
          </w:tcPr>
          <w:p w14:paraId="7B8A1D88" w14:textId="77777777" w:rsidR="002F0D0B" w:rsidRPr="00586D3C" w:rsidRDefault="002F0D0B" w:rsidP="007A2DC5">
            <w:pPr>
              <w:jc w:val="center"/>
              <w:rPr>
                <w:rFonts w:cs="Arial"/>
              </w:rPr>
            </w:pPr>
          </w:p>
        </w:tc>
        <w:tc>
          <w:tcPr>
            <w:tcW w:w="1800" w:type="dxa"/>
          </w:tcPr>
          <w:p w14:paraId="7C9BD361" w14:textId="77777777" w:rsidR="002F0D0B" w:rsidRPr="00586D3C" w:rsidRDefault="002F0D0B" w:rsidP="007A2DC5">
            <w:pPr>
              <w:jc w:val="center"/>
              <w:rPr>
                <w:rFonts w:cs="Arial"/>
              </w:rPr>
            </w:pPr>
          </w:p>
        </w:tc>
      </w:tr>
      <w:tr w:rsidR="002F0D0B" w:rsidRPr="00586D3C" w14:paraId="513C1C20" w14:textId="77777777" w:rsidTr="007A2DC5">
        <w:tblPrEx>
          <w:tblCellMar>
            <w:top w:w="0" w:type="dxa"/>
            <w:bottom w:w="0" w:type="dxa"/>
          </w:tblCellMar>
        </w:tblPrEx>
        <w:trPr>
          <w:trHeight w:val="940"/>
        </w:trPr>
        <w:tc>
          <w:tcPr>
            <w:tcW w:w="4395" w:type="dxa"/>
          </w:tcPr>
          <w:p w14:paraId="55979332" w14:textId="77777777" w:rsidR="002F0D0B" w:rsidRPr="00586D3C" w:rsidRDefault="002F0D0B" w:rsidP="007A2DC5">
            <w:pPr>
              <w:ind w:left="34"/>
              <w:rPr>
                <w:rFonts w:cs="Arial"/>
              </w:rPr>
            </w:pPr>
          </w:p>
        </w:tc>
        <w:tc>
          <w:tcPr>
            <w:tcW w:w="1559" w:type="dxa"/>
          </w:tcPr>
          <w:p w14:paraId="32F6DB8E" w14:textId="77777777" w:rsidR="002F0D0B" w:rsidRPr="00586D3C" w:rsidRDefault="002F0D0B" w:rsidP="007A2DC5">
            <w:pPr>
              <w:rPr>
                <w:rFonts w:cs="Arial"/>
              </w:rPr>
            </w:pPr>
          </w:p>
        </w:tc>
        <w:tc>
          <w:tcPr>
            <w:tcW w:w="4126" w:type="dxa"/>
          </w:tcPr>
          <w:p w14:paraId="4351953A" w14:textId="77777777" w:rsidR="002F0D0B" w:rsidRPr="00586D3C" w:rsidRDefault="002F0D0B" w:rsidP="007A2DC5">
            <w:pPr>
              <w:rPr>
                <w:rFonts w:cs="Arial"/>
              </w:rPr>
            </w:pPr>
          </w:p>
        </w:tc>
        <w:tc>
          <w:tcPr>
            <w:tcW w:w="2340" w:type="dxa"/>
          </w:tcPr>
          <w:p w14:paraId="2BD6A637" w14:textId="77777777" w:rsidR="002F0D0B" w:rsidRPr="00586D3C" w:rsidRDefault="002F0D0B" w:rsidP="007A2DC5">
            <w:pPr>
              <w:jc w:val="center"/>
              <w:rPr>
                <w:rFonts w:cs="Arial"/>
              </w:rPr>
            </w:pPr>
          </w:p>
        </w:tc>
        <w:tc>
          <w:tcPr>
            <w:tcW w:w="1800" w:type="dxa"/>
          </w:tcPr>
          <w:p w14:paraId="64B36525" w14:textId="77777777" w:rsidR="002F0D0B" w:rsidRPr="00586D3C" w:rsidRDefault="002F0D0B" w:rsidP="007A2DC5">
            <w:pPr>
              <w:jc w:val="center"/>
              <w:rPr>
                <w:rFonts w:cs="Arial"/>
              </w:rPr>
            </w:pPr>
          </w:p>
        </w:tc>
      </w:tr>
      <w:tr w:rsidR="002F0D0B" w:rsidRPr="00586D3C" w14:paraId="60864153" w14:textId="77777777" w:rsidTr="007A2DC5">
        <w:tblPrEx>
          <w:tblCellMar>
            <w:top w:w="0" w:type="dxa"/>
            <w:bottom w:w="0" w:type="dxa"/>
          </w:tblCellMar>
        </w:tblPrEx>
        <w:trPr>
          <w:trHeight w:val="940"/>
        </w:trPr>
        <w:tc>
          <w:tcPr>
            <w:tcW w:w="4395" w:type="dxa"/>
          </w:tcPr>
          <w:p w14:paraId="0A0FCFBF" w14:textId="77777777" w:rsidR="002F0D0B" w:rsidRDefault="002F0D0B" w:rsidP="007A2DC5">
            <w:pPr>
              <w:ind w:left="34"/>
              <w:rPr>
                <w:rFonts w:cs="Arial"/>
              </w:rPr>
            </w:pPr>
          </w:p>
        </w:tc>
        <w:tc>
          <w:tcPr>
            <w:tcW w:w="1559" w:type="dxa"/>
          </w:tcPr>
          <w:p w14:paraId="1BA176E1" w14:textId="77777777" w:rsidR="002F0D0B" w:rsidRPr="00586D3C" w:rsidRDefault="002F0D0B" w:rsidP="007A2DC5">
            <w:pPr>
              <w:rPr>
                <w:rFonts w:cs="Arial"/>
              </w:rPr>
            </w:pPr>
          </w:p>
        </w:tc>
        <w:tc>
          <w:tcPr>
            <w:tcW w:w="4126" w:type="dxa"/>
          </w:tcPr>
          <w:p w14:paraId="1C5A5AD3" w14:textId="77777777" w:rsidR="002F0D0B" w:rsidRPr="00586D3C" w:rsidRDefault="002F0D0B" w:rsidP="007A2DC5">
            <w:pPr>
              <w:rPr>
                <w:rFonts w:cs="Arial"/>
              </w:rPr>
            </w:pPr>
          </w:p>
        </w:tc>
        <w:tc>
          <w:tcPr>
            <w:tcW w:w="2340" w:type="dxa"/>
          </w:tcPr>
          <w:p w14:paraId="515B1643" w14:textId="77777777" w:rsidR="002F0D0B" w:rsidRPr="00586D3C" w:rsidRDefault="002F0D0B" w:rsidP="007A2DC5">
            <w:pPr>
              <w:jc w:val="center"/>
              <w:rPr>
                <w:rFonts w:cs="Arial"/>
              </w:rPr>
            </w:pPr>
          </w:p>
        </w:tc>
        <w:tc>
          <w:tcPr>
            <w:tcW w:w="1800" w:type="dxa"/>
          </w:tcPr>
          <w:p w14:paraId="2E71D85D" w14:textId="77777777" w:rsidR="002F0D0B" w:rsidRPr="00586D3C" w:rsidRDefault="002F0D0B" w:rsidP="007A2DC5">
            <w:pPr>
              <w:jc w:val="center"/>
              <w:rPr>
                <w:rFonts w:cs="Arial"/>
              </w:rPr>
            </w:pPr>
          </w:p>
        </w:tc>
      </w:tr>
    </w:tbl>
    <w:p w14:paraId="42DBBB0B" w14:textId="77777777" w:rsidR="002F0D0B" w:rsidRPr="002F0D0B" w:rsidRDefault="002F0D0B" w:rsidP="002F0D0B">
      <w:pPr>
        <w:pStyle w:val="StyleLeft127cm"/>
      </w:pPr>
    </w:p>
    <w:p w14:paraId="77AAFE9F" w14:textId="77777777" w:rsidR="002F0D0B" w:rsidRDefault="002F0D0B" w:rsidP="002F0D0B">
      <w:pPr>
        <w:pStyle w:val="StyleLeft127cm"/>
      </w:pPr>
    </w:p>
    <w:p w14:paraId="2435E446" w14:textId="77777777" w:rsidR="002F0D0B" w:rsidRDefault="002F0D0B" w:rsidP="002F0D0B">
      <w:pPr>
        <w:pStyle w:val="StyleLeft127cm"/>
      </w:pPr>
    </w:p>
    <w:p w14:paraId="377708EB" w14:textId="77777777" w:rsidR="002F0D0B" w:rsidRDefault="002F0D0B" w:rsidP="002F0D0B">
      <w:pPr>
        <w:pStyle w:val="StyleLeft127cm"/>
      </w:pPr>
    </w:p>
    <w:p w14:paraId="2F91FF0D" w14:textId="77777777" w:rsidR="002F0D0B" w:rsidRDefault="002F0D0B" w:rsidP="002F0D0B">
      <w:pPr>
        <w:pStyle w:val="Heading1"/>
        <w:numPr>
          <w:ilvl w:val="0"/>
          <w:numId w:val="0"/>
        </w:numPr>
        <w:sectPr w:rsidR="002F0D0B" w:rsidSect="002F0D0B">
          <w:pgSz w:w="16840" w:h="11907" w:orient="landscape" w:code="9"/>
          <w:pgMar w:top="1701" w:right="1418" w:bottom="1418" w:left="1446" w:header="709" w:footer="709" w:gutter="0"/>
          <w:cols w:space="708"/>
          <w:docGrid w:linePitch="360"/>
        </w:sectPr>
      </w:pPr>
    </w:p>
    <w:p w14:paraId="6B89451B" w14:textId="5B5D2A40" w:rsidR="002F0D0B" w:rsidRDefault="002F0D0B" w:rsidP="002F0D0B">
      <w:pPr>
        <w:pStyle w:val="Heading1"/>
        <w:numPr>
          <w:ilvl w:val="0"/>
          <w:numId w:val="0"/>
        </w:numPr>
      </w:pPr>
      <w:bookmarkStart w:id="53" w:name="_Toc210916265"/>
      <w:r w:rsidRPr="000B7BCD">
        <w:lastRenderedPageBreak/>
        <w:t xml:space="preserve">Appendix </w:t>
      </w:r>
      <w:r>
        <w:t>5</w:t>
      </w:r>
      <w:r w:rsidRPr="000B7BCD">
        <w:t xml:space="preserve"> </w:t>
      </w:r>
      <w:r>
        <w:t xml:space="preserve">–Risk </w:t>
      </w:r>
      <w:r>
        <w:t>Matrix</w:t>
      </w:r>
      <w:bookmarkEnd w:id="53"/>
    </w:p>
    <w:p w14:paraId="231C5466" w14:textId="77777777" w:rsidR="002F0D0B" w:rsidRDefault="002F0D0B" w:rsidP="002F0D0B">
      <w:pPr>
        <w:pStyle w:val="StyleLeft127cm"/>
      </w:pPr>
    </w:p>
    <w:p w14:paraId="0773687D" w14:textId="77777777" w:rsidR="002F0D0B" w:rsidRPr="007B4A82" w:rsidRDefault="002F0D0B" w:rsidP="002F0D0B">
      <w:pPr>
        <w:rPr>
          <w:rFonts w:cs="Arial"/>
          <w:sz w:val="22"/>
          <w:szCs w:val="22"/>
        </w:rPr>
      </w:pPr>
      <w:r w:rsidRPr="007B4A82">
        <w:rPr>
          <w:rFonts w:cs="Arial"/>
          <w:sz w:val="22"/>
          <w:szCs w:val="22"/>
        </w:rPr>
        <w:t xml:space="preserve">The risk </w:t>
      </w:r>
      <w:r>
        <w:rPr>
          <w:rFonts w:cs="Arial"/>
          <w:sz w:val="22"/>
          <w:szCs w:val="22"/>
        </w:rPr>
        <w:t xml:space="preserve">evaluation matrix is a simple approach to quantifying risk by defining qualitative measures of consequence (severity) and likelihood (frequency or probability) using a simple 1 – 5 rating system. This allows the construction of a risk matrix, which can be used as the basis of identifying and analysing risk. </w:t>
      </w:r>
      <w:r w:rsidRPr="007B4A82">
        <w:rPr>
          <w:rFonts w:cs="Arial"/>
          <w:sz w:val="22"/>
          <w:szCs w:val="22"/>
          <w:u w:val="single"/>
        </w:rPr>
        <w:t>The risk score is Consequence x Likelihood.</w:t>
      </w:r>
    </w:p>
    <w:p w14:paraId="717C299F" w14:textId="77777777" w:rsidR="002F0D0B" w:rsidRPr="00AC7B96" w:rsidRDefault="002F0D0B" w:rsidP="002F0D0B">
      <w:pPr>
        <w:rPr>
          <w:rFonts w:cs="Arial"/>
          <w:b/>
        </w:rPr>
      </w:pPr>
      <w:r w:rsidRPr="00AC7B96">
        <w:rPr>
          <w:rFonts w:cs="Arial"/>
          <w:b/>
        </w:rPr>
        <w:t>Consequence (severity)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483"/>
        <w:gridCol w:w="1466"/>
        <w:gridCol w:w="1586"/>
        <w:gridCol w:w="1384"/>
      </w:tblGrid>
      <w:tr w:rsidR="002F0D0B" w:rsidRPr="008544C3" w14:paraId="31D41204" w14:textId="77777777" w:rsidTr="007A2DC5">
        <w:tc>
          <w:tcPr>
            <w:tcW w:w="1526" w:type="dxa"/>
          </w:tcPr>
          <w:p w14:paraId="4355AB07" w14:textId="77777777" w:rsidR="002F0D0B" w:rsidRPr="008544C3" w:rsidRDefault="002F0D0B" w:rsidP="007A2DC5">
            <w:pPr>
              <w:rPr>
                <w:rFonts w:cs="Arial"/>
                <w:b/>
                <w:sz w:val="16"/>
                <w:szCs w:val="16"/>
              </w:rPr>
            </w:pPr>
          </w:p>
        </w:tc>
        <w:tc>
          <w:tcPr>
            <w:tcW w:w="7478" w:type="dxa"/>
            <w:gridSpan w:val="5"/>
          </w:tcPr>
          <w:p w14:paraId="488F0588" w14:textId="77777777" w:rsidR="002F0D0B" w:rsidRPr="008544C3" w:rsidRDefault="002F0D0B" w:rsidP="007A2DC5">
            <w:pPr>
              <w:rPr>
                <w:rFonts w:cs="Arial"/>
                <w:b/>
                <w:sz w:val="16"/>
                <w:szCs w:val="16"/>
              </w:rPr>
            </w:pPr>
            <w:r w:rsidRPr="008544C3">
              <w:rPr>
                <w:rFonts w:cs="Arial"/>
                <w:b/>
                <w:sz w:val="16"/>
                <w:szCs w:val="16"/>
              </w:rPr>
              <w:t>Consequence score (severity levels) and examples of descriptors</w:t>
            </w:r>
          </w:p>
        </w:tc>
      </w:tr>
      <w:tr w:rsidR="002F0D0B" w:rsidRPr="008544C3" w14:paraId="2DC61AF3" w14:textId="77777777" w:rsidTr="007A2DC5">
        <w:tc>
          <w:tcPr>
            <w:tcW w:w="1526" w:type="dxa"/>
          </w:tcPr>
          <w:p w14:paraId="2FC3F49A" w14:textId="77777777" w:rsidR="002F0D0B" w:rsidRPr="008544C3" w:rsidRDefault="002F0D0B" w:rsidP="007A2DC5">
            <w:pPr>
              <w:rPr>
                <w:rFonts w:cs="Arial"/>
                <w:b/>
                <w:sz w:val="16"/>
                <w:szCs w:val="16"/>
              </w:rPr>
            </w:pPr>
            <w:r w:rsidRPr="008544C3">
              <w:rPr>
                <w:rFonts w:cs="Arial"/>
                <w:b/>
                <w:sz w:val="16"/>
                <w:szCs w:val="16"/>
              </w:rPr>
              <w:t>Domains</w:t>
            </w:r>
          </w:p>
        </w:tc>
        <w:tc>
          <w:tcPr>
            <w:tcW w:w="1559" w:type="dxa"/>
            <w:shd w:val="clear" w:color="auto" w:fill="00B050"/>
          </w:tcPr>
          <w:p w14:paraId="0B8B86EC" w14:textId="77777777" w:rsidR="002F0D0B" w:rsidRPr="008544C3" w:rsidRDefault="002F0D0B" w:rsidP="007A2DC5">
            <w:pPr>
              <w:rPr>
                <w:rFonts w:cs="Arial"/>
                <w:b/>
                <w:sz w:val="16"/>
                <w:szCs w:val="16"/>
              </w:rPr>
            </w:pPr>
            <w:r w:rsidRPr="008544C3">
              <w:rPr>
                <w:rFonts w:cs="Arial"/>
                <w:b/>
                <w:sz w:val="16"/>
                <w:szCs w:val="16"/>
              </w:rPr>
              <w:t>1 Negligible</w:t>
            </w:r>
          </w:p>
        </w:tc>
        <w:tc>
          <w:tcPr>
            <w:tcW w:w="1483" w:type="dxa"/>
            <w:shd w:val="clear" w:color="auto" w:fill="FFFF00"/>
          </w:tcPr>
          <w:p w14:paraId="02C3D073" w14:textId="77777777" w:rsidR="002F0D0B" w:rsidRPr="008544C3" w:rsidRDefault="002F0D0B" w:rsidP="007A2DC5">
            <w:pPr>
              <w:rPr>
                <w:rFonts w:cs="Arial"/>
                <w:b/>
                <w:sz w:val="16"/>
                <w:szCs w:val="16"/>
              </w:rPr>
            </w:pPr>
            <w:r w:rsidRPr="008544C3">
              <w:rPr>
                <w:rFonts w:cs="Arial"/>
                <w:b/>
                <w:sz w:val="16"/>
                <w:szCs w:val="16"/>
              </w:rPr>
              <w:t>2 Minor</w:t>
            </w:r>
          </w:p>
        </w:tc>
        <w:tc>
          <w:tcPr>
            <w:tcW w:w="1466" w:type="dxa"/>
            <w:shd w:val="clear" w:color="auto" w:fill="FFC000"/>
          </w:tcPr>
          <w:p w14:paraId="2D206E8C" w14:textId="77777777" w:rsidR="002F0D0B" w:rsidRPr="008544C3" w:rsidRDefault="002F0D0B" w:rsidP="007A2DC5">
            <w:pPr>
              <w:rPr>
                <w:rFonts w:cs="Arial"/>
                <w:b/>
                <w:sz w:val="16"/>
                <w:szCs w:val="16"/>
              </w:rPr>
            </w:pPr>
            <w:r w:rsidRPr="008544C3">
              <w:rPr>
                <w:rFonts w:cs="Arial"/>
                <w:b/>
                <w:sz w:val="16"/>
                <w:szCs w:val="16"/>
              </w:rPr>
              <w:t>3 Moderate</w:t>
            </w:r>
          </w:p>
        </w:tc>
        <w:tc>
          <w:tcPr>
            <w:tcW w:w="1586" w:type="dxa"/>
            <w:shd w:val="clear" w:color="auto" w:fill="FF0000"/>
          </w:tcPr>
          <w:p w14:paraId="503DAF20" w14:textId="77777777" w:rsidR="002F0D0B" w:rsidRPr="008544C3" w:rsidRDefault="002F0D0B" w:rsidP="007A2DC5">
            <w:pPr>
              <w:rPr>
                <w:rFonts w:cs="Arial"/>
                <w:b/>
                <w:sz w:val="16"/>
                <w:szCs w:val="16"/>
              </w:rPr>
            </w:pPr>
            <w:r w:rsidRPr="008544C3">
              <w:rPr>
                <w:rFonts w:cs="Arial"/>
                <w:b/>
                <w:sz w:val="16"/>
                <w:szCs w:val="16"/>
              </w:rPr>
              <w:t>4 Major</w:t>
            </w:r>
          </w:p>
        </w:tc>
        <w:tc>
          <w:tcPr>
            <w:tcW w:w="1384" w:type="dxa"/>
            <w:shd w:val="clear" w:color="auto" w:fill="8064A2"/>
          </w:tcPr>
          <w:p w14:paraId="69744D4B" w14:textId="77777777" w:rsidR="002F0D0B" w:rsidRPr="008544C3" w:rsidRDefault="002F0D0B" w:rsidP="007A2DC5">
            <w:pPr>
              <w:rPr>
                <w:rFonts w:cs="Arial"/>
                <w:b/>
                <w:sz w:val="16"/>
                <w:szCs w:val="16"/>
              </w:rPr>
            </w:pPr>
            <w:r>
              <w:rPr>
                <w:rFonts w:cs="Arial"/>
                <w:b/>
                <w:sz w:val="16"/>
                <w:szCs w:val="16"/>
              </w:rPr>
              <w:t>5 Extreme</w:t>
            </w:r>
          </w:p>
        </w:tc>
      </w:tr>
      <w:tr w:rsidR="002F0D0B" w:rsidRPr="008544C3" w14:paraId="4672BC0C" w14:textId="77777777" w:rsidTr="007A2DC5">
        <w:tc>
          <w:tcPr>
            <w:tcW w:w="1526" w:type="dxa"/>
          </w:tcPr>
          <w:p w14:paraId="2404BAEA" w14:textId="77777777" w:rsidR="002F0D0B" w:rsidRPr="008544C3" w:rsidRDefault="002F0D0B" w:rsidP="007A2DC5">
            <w:pPr>
              <w:rPr>
                <w:rFonts w:cs="Arial"/>
                <w:b/>
                <w:sz w:val="16"/>
                <w:szCs w:val="16"/>
              </w:rPr>
            </w:pPr>
            <w:r w:rsidRPr="008544C3">
              <w:rPr>
                <w:rFonts w:cs="Arial"/>
                <w:b/>
                <w:sz w:val="16"/>
                <w:szCs w:val="16"/>
              </w:rPr>
              <w:t>Impact on the safety of patients, staff or public (physical/ psychological harm)</w:t>
            </w:r>
          </w:p>
        </w:tc>
        <w:tc>
          <w:tcPr>
            <w:tcW w:w="1559" w:type="dxa"/>
            <w:shd w:val="clear" w:color="auto" w:fill="00B050"/>
          </w:tcPr>
          <w:p w14:paraId="6483664B" w14:textId="77777777" w:rsidR="002F0D0B" w:rsidRPr="008544C3" w:rsidRDefault="002F0D0B" w:rsidP="007A2DC5">
            <w:pPr>
              <w:rPr>
                <w:rFonts w:cs="Arial"/>
                <w:sz w:val="16"/>
                <w:szCs w:val="16"/>
              </w:rPr>
            </w:pPr>
            <w:r w:rsidRPr="008544C3">
              <w:rPr>
                <w:rFonts w:cs="Arial"/>
                <w:sz w:val="16"/>
                <w:szCs w:val="16"/>
              </w:rPr>
              <w:t>Minimal injury or illness, requiring no/minimal intervention or treatment.</w:t>
            </w:r>
          </w:p>
          <w:p w14:paraId="1FF8296F" w14:textId="77777777" w:rsidR="002F0D0B" w:rsidRPr="008544C3" w:rsidRDefault="002F0D0B" w:rsidP="007A2DC5">
            <w:pPr>
              <w:rPr>
                <w:rFonts w:cs="Arial"/>
                <w:sz w:val="16"/>
                <w:szCs w:val="16"/>
              </w:rPr>
            </w:pPr>
            <w:r w:rsidRPr="008544C3">
              <w:rPr>
                <w:rFonts w:cs="Arial"/>
                <w:sz w:val="16"/>
                <w:szCs w:val="16"/>
              </w:rPr>
              <w:t>No time off work</w:t>
            </w:r>
          </w:p>
        </w:tc>
        <w:tc>
          <w:tcPr>
            <w:tcW w:w="1483" w:type="dxa"/>
            <w:shd w:val="clear" w:color="auto" w:fill="FFFF00"/>
          </w:tcPr>
          <w:p w14:paraId="0E5A472B" w14:textId="77777777" w:rsidR="002F0D0B" w:rsidRPr="008544C3" w:rsidRDefault="002F0D0B" w:rsidP="007A2DC5">
            <w:pPr>
              <w:rPr>
                <w:rFonts w:cs="Arial"/>
                <w:sz w:val="16"/>
                <w:szCs w:val="16"/>
              </w:rPr>
            </w:pPr>
            <w:r w:rsidRPr="008544C3">
              <w:rPr>
                <w:rFonts w:cs="Arial"/>
                <w:sz w:val="16"/>
                <w:szCs w:val="16"/>
              </w:rPr>
              <w:t>Minor injury or illness, requiring minor intervention</w:t>
            </w:r>
          </w:p>
          <w:p w14:paraId="3868E6CE" w14:textId="77777777" w:rsidR="002F0D0B" w:rsidRPr="008544C3" w:rsidRDefault="002F0D0B" w:rsidP="007A2DC5">
            <w:pPr>
              <w:rPr>
                <w:rFonts w:cs="Arial"/>
                <w:sz w:val="16"/>
                <w:szCs w:val="16"/>
              </w:rPr>
            </w:pPr>
            <w:r w:rsidRPr="008544C3">
              <w:rPr>
                <w:rFonts w:cs="Arial"/>
                <w:sz w:val="16"/>
                <w:szCs w:val="16"/>
              </w:rPr>
              <w:t>Requiring time off work for &gt;3 days</w:t>
            </w:r>
          </w:p>
          <w:p w14:paraId="2B6B50CB" w14:textId="77777777" w:rsidR="002F0D0B" w:rsidRPr="008544C3" w:rsidRDefault="002F0D0B" w:rsidP="007A2DC5">
            <w:pPr>
              <w:rPr>
                <w:rFonts w:cs="Arial"/>
                <w:sz w:val="16"/>
                <w:szCs w:val="16"/>
              </w:rPr>
            </w:pPr>
            <w:r w:rsidRPr="008544C3">
              <w:rPr>
                <w:rFonts w:cs="Arial"/>
                <w:sz w:val="16"/>
                <w:szCs w:val="16"/>
              </w:rPr>
              <w:t>Increase in length of hospital stay by 1-3 days</w:t>
            </w:r>
          </w:p>
        </w:tc>
        <w:tc>
          <w:tcPr>
            <w:tcW w:w="1466" w:type="dxa"/>
            <w:shd w:val="clear" w:color="auto" w:fill="FFC000"/>
          </w:tcPr>
          <w:p w14:paraId="4F073B0F" w14:textId="77777777" w:rsidR="002F0D0B" w:rsidRPr="008544C3" w:rsidRDefault="002F0D0B" w:rsidP="007A2DC5">
            <w:pPr>
              <w:rPr>
                <w:rFonts w:cs="Arial"/>
                <w:sz w:val="16"/>
                <w:szCs w:val="16"/>
              </w:rPr>
            </w:pPr>
            <w:r w:rsidRPr="008544C3">
              <w:rPr>
                <w:rFonts w:cs="Arial"/>
                <w:sz w:val="16"/>
                <w:szCs w:val="16"/>
              </w:rPr>
              <w:t>Moderate injury requiring professional intervention</w:t>
            </w:r>
          </w:p>
          <w:p w14:paraId="63719AF2" w14:textId="77777777" w:rsidR="002F0D0B" w:rsidRPr="008544C3" w:rsidRDefault="002F0D0B" w:rsidP="007A2DC5">
            <w:pPr>
              <w:rPr>
                <w:rFonts w:cs="Arial"/>
                <w:sz w:val="16"/>
                <w:szCs w:val="16"/>
              </w:rPr>
            </w:pPr>
            <w:r w:rsidRPr="008544C3">
              <w:rPr>
                <w:rFonts w:cs="Arial"/>
                <w:sz w:val="16"/>
                <w:szCs w:val="16"/>
              </w:rPr>
              <w:t>Requiring time off work for 4-14 days</w:t>
            </w:r>
          </w:p>
          <w:p w14:paraId="1852105B" w14:textId="77777777" w:rsidR="002F0D0B" w:rsidRPr="008544C3" w:rsidRDefault="002F0D0B" w:rsidP="007A2DC5">
            <w:pPr>
              <w:rPr>
                <w:rFonts w:cs="Arial"/>
                <w:sz w:val="16"/>
                <w:szCs w:val="16"/>
              </w:rPr>
            </w:pPr>
            <w:r w:rsidRPr="008544C3">
              <w:rPr>
                <w:rFonts w:cs="Arial"/>
                <w:sz w:val="16"/>
                <w:szCs w:val="16"/>
              </w:rPr>
              <w:t>Increase in length of hospital stay by 4-15 days</w:t>
            </w:r>
          </w:p>
          <w:p w14:paraId="1F4A2FC1" w14:textId="77777777" w:rsidR="002F0D0B" w:rsidRPr="008544C3" w:rsidRDefault="002F0D0B" w:rsidP="007A2DC5">
            <w:pPr>
              <w:rPr>
                <w:rFonts w:cs="Arial"/>
                <w:sz w:val="16"/>
                <w:szCs w:val="16"/>
              </w:rPr>
            </w:pPr>
            <w:r w:rsidRPr="008544C3">
              <w:rPr>
                <w:rFonts w:cs="Arial"/>
                <w:sz w:val="16"/>
                <w:szCs w:val="16"/>
              </w:rPr>
              <w:t>RIDDOR/agency reportable incident</w:t>
            </w:r>
          </w:p>
          <w:p w14:paraId="7C16B788" w14:textId="77777777" w:rsidR="002F0D0B" w:rsidRPr="008544C3" w:rsidRDefault="002F0D0B" w:rsidP="007A2DC5">
            <w:pPr>
              <w:rPr>
                <w:rFonts w:cs="Arial"/>
                <w:sz w:val="16"/>
                <w:szCs w:val="16"/>
              </w:rPr>
            </w:pPr>
            <w:r w:rsidRPr="008544C3">
              <w:rPr>
                <w:rFonts w:cs="Arial"/>
                <w:sz w:val="16"/>
                <w:szCs w:val="16"/>
              </w:rPr>
              <w:t>An event which impacts on a small number of patients</w:t>
            </w:r>
          </w:p>
        </w:tc>
        <w:tc>
          <w:tcPr>
            <w:tcW w:w="1586" w:type="dxa"/>
            <w:shd w:val="clear" w:color="auto" w:fill="FF0000"/>
          </w:tcPr>
          <w:p w14:paraId="0E8BD3FF" w14:textId="77777777" w:rsidR="002F0D0B" w:rsidRPr="008544C3" w:rsidRDefault="002F0D0B" w:rsidP="007A2DC5">
            <w:pPr>
              <w:rPr>
                <w:rFonts w:cs="Arial"/>
                <w:sz w:val="16"/>
                <w:szCs w:val="16"/>
              </w:rPr>
            </w:pPr>
            <w:r w:rsidRPr="008544C3">
              <w:rPr>
                <w:rFonts w:cs="Arial"/>
                <w:sz w:val="16"/>
                <w:szCs w:val="16"/>
              </w:rPr>
              <w:t>Major injury leading to long-term incapacity/disability</w:t>
            </w:r>
          </w:p>
          <w:p w14:paraId="25508D38" w14:textId="77777777" w:rsidR="002F0D0B" w:rsidRPr="008544C3" w:rsidRDefault="002F0D0B" w:rsidP="007A2DC5">
            <w:pPr>
              <w:rPr>
                <w:rFonts w:cs="Arial"/>
                <w:sz w:val="16"/>
                <w:szCs w:val="16"/>
              </w:rPr>
            </w:pPr>
            <w:r w:rsidRPr="008544C3">
              <w:rPr>
                <w:rFonts w:cs="Arial"/>
                <w:sz w:val="16"/>
                <w:szCs w:val="16"/>
              </w:rPr>
              <w:t>Requiring time off work for &gt;14 days</w:t>
            </w:r>
          </w:p>
          <w:p w14:paraId="1E465DEF" w14:textId="77777777" w:rsidR="002F0D0B" w:rsidRPr="008544C3" w:rsidRDefault="002F0D0B" w:rsidP="007A2DC5">
            <w:pPr>
              <w:rPr>
                <w:rFonts w:cs="Arial"/>
                <w:sz w:val="16"/>
                <w:szCs w:val="16"/>
              </w:rPr>
            </w:pPr>
            <w:r w:rsidRPr="008544C3">
              <w:rPr>
                <w:rFonts w:cs="Arial"/>
                <w:sz w:val="16"/>
                <w:szCs w:val="16"/>
              </w:rPr>
              <w:t>Increase in length of hospital stay by &gt;15 days</w:t>
            </w:r>
          </w:p>
          <w:p w14:paraId="0C8E6355" w14:textId="77777777" w:rsidR="002F0D0B" w:rsidRPr="008544C3" w:rsidRDefault="002F0D0B" w:rsidP="007A2DC5">
            <w:pPr>
              <w:rPr>
                <w:rFonts w:cs="Arial"/>
                <w:sz w:val="16"/>
                <w:szCs w:val="16"/>
              </w:rPr>
            </w:pPr>
            <w:r w:rsidRPr="008544C3">
              <w:rPr>
                <w:rFonts w:cs="Arial"/>
                <w:sz w:val="16"/>
                <w:szCs w:val="16"/>
              </w:rPr>
              <w:t>Mismanagement of patient care with long-term effects</w:t>
            </w:r>
          </w:p>
        </w:tc>
        <w:tc>
          <w:tcPr>
            <w:tcW w:w="1384" w:type="dxa"/>
            <w:shd w:val="clear" w:color="auto" w:fill="8064A2"/>
          </w:tcPr>
          <w:p w14:paraId="4D856E9F" w14:textId="77777777" w:rsidR="002F0D0B" w:rsidRPr="008544C3" w:rsidRDefault="002F0D0B" w:rsidP="007A2DC5">
            <w:pPr>
              <w:rPr>
                <w:rFonts w:cs="Arial"/>
                <w:sz w:val="16"/>
                <w:szCs w:val="16"/>
              </w:rPr>
            </w:pPr>
            <w:r w:rsidRPr="008544C3">
              <w:rPr>
                <w:rFonts w:cs="Arial"/>
                <w:sz w:val="16"/>
                <w:szCs w:val="16"/>
              </w:rPr>
              <w:t>Incident leading to death</w:t>
            </w:r>
          </w:p>
          <w:p w14:paraId="12F1B330" w14:textId="77777777" w:rsidR="002F0D0B" w:rsidRPr="008544C3" w:rsidRDefault="002F0D0B" w:rsidP="007A2DC5">
            <w:pPr>
              <w:rPr>
                <w:rFonts w:cs="Arial"/>
                <w:sz w:val="16"/>
                <w:szCs w:val="16"/>
              </w:rPr>
            </w:pPr>
            <w:r w:rsidRPr="008544C3">
              <w:rPr>
                <w:rFonts w:cs="Arial"/>
                <w:sz w:val="16"/>
                <w:szCs w:val="16"/>
              </w:rPr>
              <w:t>Multiple permanent injuries or irreversible health effects</w:t>
            </w:r>
          </w:p>
          <w:p w14:paraId="5D7401B7" w14:textId="77777777" w:rsidR="002F0D0B" w:rsidRPr="008544C3" w:rsidRDefault="002F0D0B" w:rsidP="007A2DC5">
            <w:pPr>
              <w:rPr>
                <w:rFonts w:cs="Arial"/>
                <w:sz w:val="16"/>
                <w:szCs w:val="16"/>
              </w:rPr>
            </w:pPr>
            <w:r w:rsidRPr="008544C3">
              <w:rPr>
                <w:rFonts w:cs="Arial"/>
                <w:sz w:val="16"/>
                <w:szCs w:val="16"/>
              </w:rPr>
              <w:t xml:space="preserve">An event which impacts on </w:t>
            </w:r>
            <w:proofErr w:type="gramStart"/>
            <w:r w:rsidRPr="008544C3">
              <w:rPr>
                <w:rFonts w:cs="Arial"/>
                <w:sz w:val="16"/>
                <w:szCs w:val="16"/>
              </w:rPr>
              <w:t>a large number of</w:t>
            </w:r>
            <w:proofErr w:type="gramEnd"/>
            <w:r w:rsidRPr="008544C3">
              <w:rPr>
                <w:rFonts w:cs="Arial"/>
                <w:sz w:val="16"/>
                <w:szCs w:val="16"/>
              </w:rPr>
              <w:t xml:space="preserve"> </w:t>
            </w:r>
            <w:proofErr w:type="spellStart"/>
            <w:r w:rsidRPr="008544C3">
              <w:rPr>
                <w:rFonts w:cs="Arial"/>
                <w:sz w:val="16"/>
                <w:szCs w:val="16"/>
              </w:rPr>
              <w:t>petients</w:t>
            </w:r>
            <w:proofErr w:type="spellEnd"/>
          </w:p>
        </w:tc>
      </w:tr>
      <w:tr w:rsidR="002F0D0B" w:rsidRPr="008544C3" w14:paraId="7485D17C" w14:textId="77777777" w:rsidTr="007A2DC5">
        <w:tc>
          <w:tcPr>
            <w:tcW w:w="1526" w:type="dxa"/>
          </w:tcPr>
          <w:p w14:paraId="3AA4E7C9" w14:textId="77777777" w:rsidR="002F0D0B" w:rsidRPr="008544C3" w:rsidRDefault="002F0D0B" w:rsidP="007A2DC5">
            <w:pPr>
              <w:rPr>
                <w:rFonts w:cs="Arial"/>
                <w:b/>
                <w:sz w:val="16"/>
                <w:szCs w:val="16"/>
              </w:rPr>
            </w:pPr>
            <w:r w:rsidRPr="008544C3">
              <w:rPr>
                <w:rFonts w:cs="Arial"/>
                <w:b/>
                <w:sz w:val="16"/>
                <w:szCs w:val="16"/>
              </w:rPr>
              <w:t>Quality/ complaints/audit</w:t>
            </w:r>
          </w:p>
        </w:tc>
        <w:tc>
          <w:tcPr>
            <w:tcW w:w="1559" w:type="dxa"/>
            <w:shd w:val="clear" w:color="auto" w:fill="00B050"/>
          </w:tcPr>
          <w:p w14:paraId="635CD22C" w14:textId="77777777" w:rsidR="002F0D0B" w:rsidRPr="008544C3" w:rsidRDefault="002F0D0B" w:rsidP="007A2DC5">
            <w:pPr>
              <w:rPr>
                <w:rFonts w:cs="Arial"/>
                <w:sz w:val="16"/>
                <w:szCs w:val="16"/>
              </w:rPr>
            </w:pPr>
            <w:r w:rsidRPr="008544C3">
              <w:rPr>
                <w:rFonts w:cs="Arial"/>
                <w:sz w:val="16"/>
                <w:szCs w:val="16"/>
              </w:rPr>
              <w:t>Peripheral element of treatment or service suboptimal</w:t>
            </w:r>
          </w:p>
          <w:p w14:paraId="7AF7DF1D" w14:textId="77777777" w:rsidR="002F0D0B" w:rsidRPr="008544C3" w:rsidRDefault="002F0D0B" w:rsidP="007A2DC5">
            <w:pPr>
              <w:rPr>
                <w:rFonts w:cs="Arial"/>
                <w:sz w:val="16"/>
                <w:szCs w:val="16"/>
              </w:rPr>
            </w:pPr>
            <w:r w:rsidRPr="008544C3">
              <w:rPr>
                <w:rFonts w:cs="Arial"/>
                <w:sz w:val="16"/>
                <w:szCs w:val="16"/>
              </w:rPr>
              <w:t>Informal complaint/ inquiry</w:t>
            </w:r>
          </w:p>
        </w:tc>
        <w:tc>
          <w:tcPr>
            <w:tcW w:w="1483" w:type="dxa"/>
            <w:shd w:val="clear" w:color="auto" w:fill="FFFF00"/>
          </w:tcPr>
          <w:p w14:paraId="1237426A" w14:textId="77777777" w:rsidR="002F0D0B" w:rsidRPr="008544C3" w:rsidRDefault="002F0D0B" w:rsidP="007A2DC5">
            <w:pPr>
              <w:rPr>
                <w:rFonts w:cs="Arial"/>
                <w:sz w:val="16"/>
                <w:szCs w:val="16"/>
              </w:rPr>
            </w:pPr>
            <w:r w:rsidRPr="008544C3">
              <w:rPr>
                <w:rFonts w:cs="Arial"/>
                <w:sz w:val="16"/>
                <w:szCs w:val="16"/>
              </w:rPr>
              <w:t>Overall treatment or service suboptimal</w:t>
            </w:r>
          </w:p>
          <w:p w14:paraId="6CFB9F1E" w14:textId="77777777" w:rsidR="002F0D0B" w:rsidRPr="008544C3" w:rsidRDefault="002F0D0B" w:rsidP="007A2DC5">
            <w:pPr>
              <w:rPr>
                <w:rFonts w:cs="Arial"/>
                <w:sz w:val="16"/>
                <w:szCs w:val="16"/>
              </w:rPr>
            </w:pPr>
            <w:r w:rsidRPr="008544C3">
              <w:rPr>
                <w:rFonts w:cs="Arial"/>
                <w:sz w:val="16"/>
                <w:szCs w:val="16"/>
              </w:rPr>
              <w:t xml:space="preserve">Formal complaint </w:t>
            </w:r>
          </w:p>
          <w:p w14:paraId="0C142E19" w14:textId="77777777" w:rsidR="002F0D0B" w:rsidRPr="008544C3" w:rsidRDefault="002F0D0B" w:rsidP="007A2DC5">
            <w:pPr>
              <w:rPr>
                <w:rFonts w:cs="Arial"/>
                <w:sz w:val="16"/>
                <w:szCs w:val="16"/>
              </w:rPr>
            </w:pPr>
            <w:r w:rsidRPr="008544C3">
              <w:rPr>
                <w:rFonts w:cs="Arial"/>
                <w:sz w:val="16"/>
                <w:szCs w:val="16"/>
              </w:rPr>
              <w:t>Local resolution</w:t>
            </w:r>
          </w:p>
          <w:p w14:paraId="7D3933A5" w14:textId="77777777" w:rsidR="002F0D0B" w:rsidRPr="008544C3" w:rsidRDefault="002F0D0B" w:rsidP="007A2DC5">
            <w:pPr>
              <w:rPr>
                <w:rFonts w:cs="Arial"/>
                <w:sz w:val="16"/>
                <w:szCs w:val="16"/>
              </w:rPr>
            </w:pPr>
            <w:r w:rsidRPr="008544C3">
              <w:rPr>
                <w:rFonts w:cs="Arial"/>
                <w:sz w:val="16"/>
                <w:szCs w:val="16"/>
              </w:rPr>
              <w:t>Single failure to meet standards</w:t>
            </w:r>
          </w:p>
          <w:p w14:paraId="167F347C" w14:textId="77777777" w:rsidR="002F0D0B" w:rsidRPr="008544C3" w:rsidRDefault="002F0D0B" w:rsidP="007A2DC5">
            <w:pPr>
              <w:rPr>
                <w:rFonts w:cs="Arial"/>
                <w:sz w:val="16"/>
                <w:szCs w:val="16"/>
              </w:rPr>
            </w:pPr>
            <w:r w:rsidRPr="008544C3">
              <w:rPr>
                <w:rFonts w:cs="Arial"/>
                <w:sz w:val="16"/>
                <w:szCs w:val="16"/>
              </w:rPr>
              <w:t>Minor implications for patient safety unresolved</w:t>
            </w:r>
          </w:p>
          <w:p w14:paraId="290D301F" w14:textId="77777777" w:rsidR="002F0D0B" w:rsidRPr="008544C3" w:rsidRDefault="002F0D0B" w:rsidP="007A2DC5">
            <w:pPr>
              <w:rPr>
                <w:rFonts w:cs="Arial"/>
                <w:sz w:val="16"/>
                <w:szCs w:val="16"/>
              </w:rPr>
            </w:pPr>
            <w:r w:rsidRPr="008544C3">
              <w:rPr>
                <w:rFonts w:cs="Arial"/>
                <w:sz w:val="16"/>
                <w:szCs w:val="16"/>
              </w:rPr>
              <w:t>Reduced performance rating if unresolved</w:t>
            </w:r>
          </w:p>
        </w:tc>
        <w:tc>
          <w:tcPr>
            <w:tcW w:w="1466" w:type="dxa"/>
            <w:shd w:val="clear" w:color="auto" w:fill="FFC000"/>
          </w:tcPr>
          <w:p w14:paraId="79FBDC24" w14:textId="77777777" w:rsidR="002F0D0B" w:rsidRPr="008544C3" w:rsidRDefault="002F0D0B" w:rsidP="007A2DC5">
            <w:pPr>
              <w:rPr>
                <w:rFonts w:cs="Arial"/>
                <w:sz w:val="16"/>
                <w:szCs w:val="16"/>
              </w:rPr>
            </w:pPr>
            <w:r w:rsidRPr="008544C3">
              <w:rPr>
                <w:rFonts w:cs="Arial"/>
                <w:sz w:val="16"/>
                <w:szCs w:val="16"/>
              </w:rPr>
              <w:t>Treatment or service has significantly reduced effectiveness</w:t>
            </w:r>
          </w:p>
          <w:p w14:paraId="4E394AD6" w14:textId="77777777" w:rsidR="002F0D0B" w:rsidRPr="008544C3" w:rsidRDefault="002F0D0B" w:rsidP="007A2DC5">
            <w:pPr>
              <w:rPr>
                <w:rFonts w:cs="Arial"/>
                <w:sz w:val="16"/>
                <w:szCs w:val="16"/>
              </w:rPr>
            </w:pPr>
            <w:r w:rsidRPr="008544C3">
              <w:rPr>
                <w:rFonts w:cs="Arial"/>
                <w:sz w:val="16"/>
                <w:szCs w:val="16"/>
              </w:rPr>
              <w:t>Formal Complaint</w:t>
            </w:r>
          </w:p>
          <w:p w14:paraId="06F8D407" w14:textId="77777777" w:rsidR="002F0D0B" w:rsidRPr="008544C3" w:rsidRDefault="002F0D0B" w:rsidP="007A2DC5">
            <w:pPr>
              <w:rPr>
                <w:rFonts w:cs="Arial"/>
                <w:sz w:val="16"/>
                <w:szCs w:val="16"/>
              </w:rPr>
            </w:pPr>
            <w:r w:rsidRPr="008544C3">
              <w:rPr>
                <w:rFonts w:cs="Arial"/>
                <w:sz w:val="16"/>
                <w:szCs w:val="16"/>
              </w:rPr>
              <w:t>Local Resolution (with potential to go to independent review)</w:t>
            </w:r>
          </w:p>
          <w:p w14:paraId="12EAD3AF" w14:textId="77777777" w:rsidR="002F0D0B" w:rsidRPr="008544C3" w:rsidRDefault="002F0D0B" w:rsidP="007A2DC5">
            <w:pPr>
              <w:rPr>
                <w:rFonts w:cs="Arial"/>
                <w:sz w:val="16"/>
                <w:szCs w:val="16"/>
              </w:rPr>
            </w:pPr>
            <w:r w:rsidRPr="008544C3">
              <w:rPr>
                <w:rFonts w:cs="Arial"/>
                <w:sz w:val="16"/>
                <w:szCs w:val="16"/>
              </w:rPr>
              <w:t>Repeated failure to meet internal standards</w:t>
            </w:r>
          </w:p>
          <w:p w14:paraId="55C78A75" w14:textId="77777777" w:rsidR="002F0D0B" w:rsidRPr="008544C3" w:rsidRDefault="002F0D0B" w:rsidP="007A2DC5">
            <w:pPr>
              <w:rPr>
                <w:rFonts w:cs="Arial"/>
                <w:sz w:val="16"/>
                <w:szCs w:val="16"/>
              </w:rPr>
            </w:pPr>
            <w:r w:rsidRPr="008544C3">
              <w:rPr>
                <w:rFonts w:cs="Arial"/>
                <w:sz w:val="16"/>
                <w:szCs w:val="16"/>
              </w:rPr>
              <w:t>Major patient safety implications if findings are not acted upon</w:t>
            </w:r>
          </w:p>
        </w:tc>
        <w:tc>
          <w:tcPr>
            <w:tcW w:w="1586" w:type="dxa"/>
            <w:shd w:val="clear" w:color="auto" w:fill="FF0000"/>
          </w:tcPr>
          <w:p w14:paraId="631798F2" w14:textId="77777777" w:rsidR="002F0D0B" w:rsidRPr="008544C3" w:rsidRDefault="002F0D0B" w:rsidP="007A2DC5">
            <w:pPr>
              <w:rPr>
                <w:rFonts w:cs="Arial"/>
                <w:sz w:val="16"/>
                <w:szCs w:val="16"/>
              </w:rPr>
            </w:pPr>
            <w:proofErr w:type="spellStart"/>
            <w:proofErr w:type="gramStart"/>
            <w:r w:rsidRPr="008544C3">
              <w:rPr>
                <w:rFonts w:cs="Arial"/>
                <w:sz w:val="16"/>
                <w:szCs w:val="16"/>
              </w:rPr>
              <w:t>Non compliance</w:t>
            </w:r>
            <w:proofErr w:type="spellEnd"/>
            <w:proofErr w:type="gramEnd"/>
            <w:r w:rsidRPr="008544C3">
              <w:rPr>
                <w:rFonts w:cs="Arial"/>
                <w:sz w:val="16"/>
                <w:szCs w:val="16"/>
              </w:rPr>
              <w:t xml:space="preserve"> with national standards with significant risk to patients if unresolved</w:t>
            </w:r>
          </w:p>
          <w:p w14:paraId="1B537214" w14:textId="77777777" w:rsidR="002F0D0B" w:rsidRPr="008544C3" w:rsidRDefault="002F0D0B" w:rsidP="007A2DC5">
            <w:pPr>
              <w:rPr>
                <w:rFonts w:cs="Arial"/>
                <w:sz w:val="16"/>
                <w:szCs w:val="16"/>
              </w:rPr>
            </w:pPr>
            <w:r w:rsidRPr="008544C3">
              <w:rPr>
                <w:rFonts w:cs="Arial"/>
                <w:sz w:val="16"/>
                <w:szCs w:val="16"/>
              </w:rPr>
              <w:t>Multiple complaints/independent review</w:t>
            </w:r>
          </w:p>
          <w:p w14:paraId="6B4C2DE6" w14:textId="77777777" w:rsidR="002F0D0B" w:rsidRPr="008544C3" w:rsidRDefault="002F0D0B" w:rsidP="007A2DC5">
            <w:pPr>
              <w:rPr>
                <w:rFonts w:cs="Arial"/>
                <w:sz w:val="16"/>
                <w:szCs w:val="16"/>
              </w:rPr>
            </w:pPr>
            <w:r w:rsidRPr="008544C3">
              <w:rPr>
                <w:rFonts w:cs="Arial"/>
                <w:sz w:val="16"/>
                <w:szCs w:val="16"/>
              </w:rPr>
              <w:t>Low performance rating</w:t>
            </w:r>
          </w:p>
          <w:p w14:paraId="6489B914" w14:textId="77777777" w:rsidR="002F0D0B" w:rsidRPr="008544C3" w:rsidRDefault="002F0D0B" w:rsidP="007A2DC5">
            <w:pPr>
              <w:rPr>
                <w:rFonts w:cs="Arial"/>
                <w:sz w:val="16"/>
                <w:szCs w:val="16"/>
              </w:rPr>
            </w:pPr>
            <w:r w:rsidRPr="008544C3">
              <w:rPr>
                <w:rFonts w:cs="Arial"/>
                <w:sz w:val="16"/>
                <w:szCs w:val="16"/>
              </w:rPr>
              <w:t>Critical report</w:t>
            </w:r>
          </w:p>
        </w:tc>
        <w:tc>
          <w:tcPr>
            <w:tcW w:w="1384" w:type="dxa"/>
            <w:shd w:val="clear" w:color="auto" w:fill="8064A2"/>
          </w:tcPr>
          <w:p w14:paraId="128E1D18" w14:textId="77777777" w:rsidR="002F0D0B" w:rsidRPr="008544C3" w:rsidRDefault="002F0D0B" w:rsidP="007A2DC5">
            <w:pPr>
              <w:rPr>
                <w:rFonts w:cs="Arial"/>
                <w:sz w:val="16"/>
                <w:szCs w:val="16"/>
              </w:rPr>
            </w:pPr>
            <w:r w:rsidRPr="008544C3">
              <w:rPr>
                <w:rFonts w:cs="Arial"/>
                <w:sz w:val="16"/>
                <w:szCs w:val="16"/>
              </w:rPr>
              <w:t>Totally unacceptable level or quality of treatment /services</w:t>
            </w:r>
          </w:p>
          <w:p w14:paraId="70FED99D" w14:textId="77777777" w:rsidR="002F0D0B" w:rsidRPr="008544C3" w:rsidRDefault="002F0D0B" w:rsidP="007A2DC5">
            <w:pPr>
              <w:rPr>
                <w:rFonts w:cs="Arial"/>
                <w:sz w:val="16"/>
                <w:szCs w:val="16"/>
              </w:rPr>
            </w:pPr>
            <w:r w:rsidRPr="008544C3">
              <w:rPr>
                <w:rFonts w:cs="Arial"/>
                <w:sz w:val="16"/>
                <w:szCs w:val="16"/>
              </w:rPr>
              <w:t>Gross failure of patient safety if findings not acted upon</w:t>
            </w:r>
          </w:p>
          <w:p w14:paraId="7BEF4934" w14:textId="77777777" w:rsidR="002F0D0B" w:rsidRPr="008544C3" w:rsidRDefault="002F0D0B" w:rsidP="007A2DC5">
            <w:pPr>
              <w:rPr>
                <w:rFonts w:cs="Arial"/>
                <w:sz w:val="16"/>
                <w:szCs w:val="16"/>
              </w:rPr>
            </w:pPr>
            <w:r w:rsidRPr="008544C3">
              <w:rPr>
                <w:rFonts w:cs="Arial"/>
                <w:sz w:val="16"/>
                <w:szCs w:val="16"/>
              </w:rPr>
              <w:t>Inquest/ombudsman inquiry</w:t>
            </w:r>
          </w:p>
          <w:p w14:paraId="25D842C2" w14:textId="77777777" w:rsidR="002F0D0B" w:rsidRPr="008544C3" w:rsidRDefault="002F0D0B" w:rsidP="007A2DC5">
            <w:pPr>
              <w:rPr>
                <w:rFonts w:cs="Arial"/>
                <w:sz w:val="16"/>
                <w:szCs w:val="16"/>
              </w:rPr>
            </w:pPr>
            <w:r w:rsidRPr="008544C3">
              <w:rPr>
                <w:rFonts w:cs="Arial"/>
                <w:sz w:val="16"/>
                <w:szCs w:val="16"/>
              </w:rPr>
              <w:t>Gross failure to meet national standards</w:t>
            </w:r>
          </w:p>
        </w:tc>
      </w:tr>
      <w:tr w:rsidR="002F0D0B" w:rsidRPr="008544C3" w14:paraId="4BD7A8C8" w14:textId="77777777" w:rsidTr="007A2DC5">
        <w:tc>
          <w:tcPr>
            <w:tcW w:w="1526" w:type="dxa"/>
          </w:tcPr>
          <w:p w14:paraId="4CC2670D" w14:textId="77777777" w:rsidR="002F0D0B" w:rsidRPr="008544C3" w:rsidRDefault="002F0D0B" w:rsidP="007A2DC5">
            <w:pPr>
              <w:rPr>
                <w:rFonts w:cs="Arial"/>
                <w:b/>
                <w:sz w:val="16"/>
                <w:szCs w:val="16"/>
              </w:rPr>
            </w:pPr>
            <w:r w:rsidRPr="008544C3">
              <w:rPr>
                <w:rFonts w:cs="Arial"/>
                <w:b/>
                <w:sz w:val="16"/>
                <w:szCs w:val="16"/>
              </w:rPr>
              <w:t>Human resources/ organisational/ development/ staffing/ competence</w:t>
            </w:r>
          </w:p>
        </w:tc>
        <w:tc>
          <w:tcPr>
            <w:tcW w:w="1559" w:type="dxa"/>
            <w:shd w:val="clear" w:color="auto" w:fill="00B050"/>
          </w:tcPr>
          <w:p w14:paraId="58F831DE" w14:textId="77777777" w:rsidR="002F0D0B" w:rsidRPr="008544C3" w:rsidRDefault="002F0D0B" w:rsidP="007A2DC5">
            <w:pPr>
              <w:rPr>
                <w:rFonts w:cs="Arial"/>
                <w:sz w:val="16"/>
                <w:szCs w:val="16"/>
              </w:rPr>
            </w:pPr>
            <w:r w:rsidRPr="008544C3">
              <w:rPr>
                <w:rFonts w:cs="Arial"/>
                <w:sz w:val="16"/>
                <w:szCs w:val="16"/>
              </w:rPr>
              <w:t>Short term low staffing level that temporarily reduces service quality (&lt;1 day)</w:t>
            </w:r>
          </w:p>
        </w:tc>
        <w:tc>
          <w:tcPr>
            <w:tcW w:w="1483" w:type="dxa"/>
            <w:shd w:val="clear" w:color="auto" w:fill="FFFF00"/>
          </w:tcPr>
          <w:p w14:paraId="449DEAD0" w14:textId="77777777" w:rsidR="002F0D0B" w:rsidRPr="008544C3" w:rsidRDefault="002F0D0B" w:rsidP="007A2DC5">
            <w:pPr>
              <w:rPr>
                <w:rFonts w:cs="Arial"/>
                <w:sz w:val="16"/>
                <w:szCs w:val="16"/>
              </w:rPr>
            </w:pPr>
            <w:r w:rsidRPr="008544C3">
              <w:rPr>
                <w:rFonts w:cs="Arial"/>
                <w:sz w:val="16"/>
                <w:szCs w:val="16"/>
              </w:rPr>
              <w:t>Low staffing level that reduces the service quality</w:t>
            </w:r>
          </w:p>
        </w:tc>
        <w:tc>
          <w:tcPr>
            <w:tcW w:w="1466" w:type="dxa"/>
            <w:shd w:val="clear" w:color="auto" w:fill="FFC000"/>
          </w:tcPr>
          <w:p w14:paraId="79460D3E" w14:textId="77777777" w:rsidR="002F0D0B" w:rsidRPr="008544C3" w:rsidRDefault="002F0D0B" w:rsidP="007A2DC5">
            <w:pPr>
              <w:rPr>
                <w:rFonts w:cs="Arial"/>
                <w:sz w:val="16"/>
                <w:szCs w:val="16"/>
              </w:rPr>
            </w:pPr>
            <w:r w:rsidRPr="008544C3">
              <w:rPr>
                <w:rFonts w:cs="Arial"/>
                <w:sz w:val="16"/>
                <w:szCs w:val="16"/>
              </w:rPr>
              <w:t>Late delivery of key objective/service due to lack of staff</w:t>
            </w:r>
          </w:p>
          <w:p w14:paraId="0F770201" w14:textId="77777777" w:rsidR="002F0D0B" w:rsidRPr="008544C3" w:rsidRDefault="002F0D0B" w:rsidP="007A2DC5">
            <w:pPr>
              <w:rPr>
                <w:rFonts w:cs="Arial"/>
                <w:sz w:val="16"/>
                <w:szCs w:val="16"/>
              </w:rPr>
            </w:pPr>
            <w:r w:rsidRPr="008544C3">
              <w:rPr>
                <w:rFonts w:cs="Arial"/>
                <w:sz w:val="16"/>
                <w:szCs w:val="16"/>
              </w:rPr>
              <w:t>Unsafe staffing level or competence (&gt;1 day)</w:t>
            </w:r>
          </w:p>
          <w:p w14:paraId="6394AB37" w14:textId="77777777" w:rsidR="002F0D0B" w:rsidRPr="008544C3" w:rsidRDefault="002F0D0B" w:rsidP="007A2DC5">
            <w:pPr>
              <w:rPr>
                <w:rFonts w:cs="Arial"/>
                <w:sz w:val="16"/>
                <w:szCs w:val="16"/>
              </w:rPr>
            </w:pPr>
            <w:r w:rsidRPr="008544C3">
              <w:rPr>
                <w:rFonts w:cs="Arial"/>
                <w:sz w:val="16"/>
                <w:szCs w:val="16"/>
              </w:rPr>
              <w:t>Low staff morale</w:t>
            </w:r>
          </w:p>
          <w:p w14:paraId="5979486D" w14:textId="77777777" w:rsidR="002F0D0B" w:rsidRPr="008544C3" w:rsidRDefault="002F0D0B" w:rsidP="007A2DC5">
            <w:pPr>
              <w:rPr>
                <w:rFonts w:cs="Arial"/>
                <w:sz w:val="16"/>
                <w:szCs w:val="16"/>
              </w:rPr>
            </w:pPr>
            <w:r w:rsidRPr="008544C3">
              <w:rPr>
                <w:rFonts w:cs="Arial"/>
                <w:sz w:val="16"/>
                <w:szCs w:val="16"/>
              </w:rPr>
              <w:t xml:space="preserve">Poor staff attendance for </w:t>
            </w:r>
            <w:r w:rsidRPr="008544C3">
              <w:rPr>
                <w:rFonts w:cs="Arial"/>
                <w:sz w:val="16"/>
                <w:szCs w:val="16"/>
              </w:rPr>
              <w:lastRenderedPageBreak/>
              <w:t>mandatory/key training</w:t>
            </w:r>
          </w:p>
        </w:tc>
        <w:tc>
          <w:tcPr>
            <w:tcW w:w="1586" w:type="dxa"/>
            <w:shd w:val="clear" w:color="auto" w:fill="FF0000"/>
          </w:tcPr>
          <w:p w14:paraId="1CDC6992" w14:textId="77777777" w:rsidR="002F0D0B" w:rsidRPr="008544C3" w:rsidRDefault="002F0D0B" w:rsidP="007A2DC5">
            <w:pPr>
              <w:rPr>
                <w:rFonts w:cs="Arial"/>
                <w:sz w:val="16"/>
                <w:szCs w:val="16"/>
              </w:rPr>
            </w:pPr>
            <w:r w:rsidRPr="008544C3">
              <w:rPr>
                <w:rFonts w:cs="Arial"/>
                <w:sz w:val="16"/>
                <w:szCs w:val="16"/>
              </w:rPr>
              <w:lastRenderedPageBreak/>
              <w:t xml:space="preserve">Uncertain delivery of key objective/service due to lack </w:t>
            </w:r>
            <w:proofErr w:type="spellStart"/>
            <w:r w:rsidRPr="008544C3">
              <w:rPr>
                <w:rFonts w:cs="Arial"/>
                <w:sz w:val="16"/>
                <w:szCs w:val="16"/>
              </w:rPr>
              <w:t>fo</w:t>
            </w:r>
            <w:proofErr w:type="spellEnd"/>
            <w:r w:rsidRPr="008544C3">
              <w:rPr>
                <w:rFonts w:cs="Arial"/>
                <w:sz w:val="16"/>
                <w:szCs w:val="16"/>
              </w:rPr>
              <w:t xml:space="preserve"> staff</w:t>
            </w:r>
          </w:p>
          <w:p w14:paraId="4ECAD610" w14:textId="77777777" w:rsidR="002F0D0B" w:rsidRPr="008544C3" w:rsidRDefault="002F0D0B" w:rsidP="007A2DC5">
            <w:pPr>
              <w:rPr>
                <w:rFonts w:cs="Arial"/>
                <w:sz w:val="16"/>
                <w:szCs w:val="16"/>
              </w:rPr>
            </w:pPr>
            <w:r w:rsidRPr="008544C3">
              <w:rPr>
                <w:rFonts w:cs="Arial"/>
                <w:sz w:val="16"/>
                <w:szCs w:val="16"/>
              </w:rPr>
              <w:t>Unsafe staffing level or competence (&gt;5 days)</w:t>
            </w:r>
          </w:p>
          <w:p w14:paraId="5682FD5A" w14:textId="77777777" w:rsidR="002F0D0B" w:rsidRPr="008544C3" w:rsidRDefault="002F0D0B" w:rsidP="007A2DC5">
            <w:pPr>
              <w:rPr>
                <w:rFonts w:cs="Arial"/>
                <w:sz w:val="16"/>
                <w:szCs w:val="16"/>
              </w:rPr>
            </w:pPr>
            <w:r w:rsidRPr="008544C3">
              <w:rPr>
                <w:rFonts w:cs="Arial"/>
                <w:sz w:val="16"/>
                <w:szCs w:val="16"/>
              </w:rPr>
              <w:t xml:space="preserve">Loss </w:t>
            </w:r>
            <w:proofErr w:type="spellStart"/>
            <w:r w:rsidRPr="008544C3">
              <w:rPr>
                <w:rFonts w:cs="Arial"/>
                <w:sz w:val="16"/>
                <w:szCs w:val="16"/>
              </w:rPr>
              <w:t>fo</w:t>
            </w:r>
            <w:proofErr w:type="spellEnd"/>
            <w:r w:rsidRPr="008544C3">
              <w:rPr>
                <w:rFonts w:cs="Arial"/>
                <w:sz w:val="16"/>
                <w:szCs w:val="16"/>
              </w:rPr>
              <w:t xml:space="preserve"> key staff</w:t>
            </w:r>
          </w:p>
          <w:p w14:paraId="7A3E41DB" w14:textId="77777777" w:rsidR="002F0D0B" w:rsidRPr="008544C3" w:rsidRDefault="002F0D0B" w:rsidP="007A2DC5">
            <w:pPr>
              <w:rPr>
                <w:rFonts w:cs="Arial"/>
                <w:sz w:val="16"/>
                <w:szCs w:val="16"/>
              </w:rPr>
            </w:pPr>
            <w:r w:rsidRPr="008544C3">
              <w:rPr>
                <w:rFonts w:cs="Arial"/>
                <w:sz w:val="16"/>
                <w:szCs w:val="16"/>
              </w:rPr>
              <w:t>Very low staff morale</w:t>
            </w:r>
          </w:p>
          <w:p w14:paraId="4171586F" w14:textId="77777777" w:rsidR="002F0D0B" w:rsidRPr="008544C3" w:rsidRDefault="002F0D0B" w:rsidP="007A2DC5">
            <w:pPr>
              <w:rPr>
                <w:rFonts w:cs="Arial"/>
                <w:sz w:val="16"/>
                <w:szCs w:val="16"/>
              </w:rPr>
            </w:pPr>
            <w:r w:rsidRPr="008544C3">
              <w:rPr>
                <w:rFonts w:cs="Arial"/>
                <w:sz w:val="16"/>
                <w:szCs w:val="16"/>
              </w:rPr>
              <w:lastRenderedPageBreak/>
              <w:t xml:space="preserve">No staff </w:t>
            </w:r>
            <w:proofErr w:type="spellStart"/>
            <w:r w:rsidRPr="008544C3">
              <w:rPr>
                <w:rFonts w:cs="Arial"/>
                <w:sz w:val="16"/>
                <w:szCs w:val="16"/>
              </w:rPr>
              <w:t>ateending</w:t>
            </w:r>
            <w:proofErr w:type="spellEnd"/>
            <w:r w:rsidRPr="008544C3">
              <w:rPr>
                <w:rFonts w:cs="Arial"/>
                <w:sz w:val="16"/>
                <w:szCs w:val="16"/>
              </w:rPr>
              <w:t xml:space="preserve"> mandatory/key training</w:t>
            </w:r>
          </w:p>
        </w:tc>
        <w:tc>
          <w:tcPr>
            <w:tcW w:w="1384" w:type="dxa"/>
            <w:shd w:val="clear" w:color="auto" w:fill="8064A2"/>
          </w:tcPr>
          <w:p w14:paraId="345A6720" w14:textId="77777777" w:rsidR="002F0D0B" w:rsidRPr="008544C3" w:rsidRDefault="002F0D0B" w:rsidP="007A2DC5">
            <w:pPr>
              <w:rPr>
                <w:rFonts w:cs="Arial"/>
                <w:sz w:val="16"/>
                <w:szCs w:val="16"/>
              </w:rPr>
            </w:pPr>
            <w:r w:rsidRPr="008544C3">
              <w:rPr>
                <w:rFonts w:cs="Arial"/>
                <w:sz w:val="16"/>
                <w:szCs w:val="16"/>
              </w:rPr>
              <w:lastRenderedPageBreak/>
              <w:t>Non-delivery of key objective/ services due to lack of staff</w:t>
            </w:r>
          </w:p>
          <w:p w14:paraId="0B331770" w14:textId="77777777" w:rsidR="002F0D0B" w:rsidRPr="008544C3" w:rsidRDefault="002F0D0B" w:rsidP="007A2DC5">
            <w:pPr>
              <w:rPr>
                <w:rFonts w:cs="Arial"/>
                <w:sz w:val="16"/>
                <w:szCs w:val="16"/>
              </w:rPr>
            </w:pPr>
            <w:r w:rsidRPr="008544C3">
              <w:rPr>
                <w:rFonts w:cs="Arial"/>
                <w:sz w:val="16"/>
                <w:szCs w:val="16"/>
              </w:rPr>
              <w:t>Ongoing unsafe staffing levels or competence</w:t>
            </w:r>
          </w:p>
          <w:p w14:paraId="4216CAE0" w14:textId="77777777" w:rsidR="002F0D0B" w:rsidRPr="008544C3" w:rsidRDefault="002F0D0B" w:rsidP="007A2DC5">
            <w:pPr>
              <w:rPr>
                <w:rFonts w:cs="Arial"/>
                <w:sz w:val="16"/>
                <w:szCs w:val="16"/>
              </w:rPr>
            </w:pPr>
            <w:r w:rsidRPr="008544C3">
              <w:rPr>
                <w:rFonts w:cs="Arial"/>
                <w:sz w:val="16"/>
                <w:szCs w:val="16"/>
              </w:rPr>
              <w:t>Loss of several key staff</w:t>
            </w:r>
          </w:p>
          <w:p w14:paraId="7F71CD23" w14:textId="77777777" w:rsidR="002F0D0B" w:rsidRPr="008544C3" w:rsidRDefault="002F0D0B" w:rsidP="007A2DC5">
            <w:pPr>
              <w:rPr>
                <w:rFonts w:cs="Arial"/>
                <w:sz w:val="16"/>
                <w:szCs w:val="16"/>
              </w:rPr>
            </w:pPr>
            <w:r w:rsidRPr="008544C3">
              <w:rPr>
                <w:rFonts w:cs="Arial"/>
                <w:sz w:val="16"/>
                <w:szCs w:val="16"/>
              </w:rPr>
              <w:t xml:space="preserve">No staff attending mandatory training / key </w:t>
            </w:r>
            <w:r w:rsidRPr="008544C3">
              <w:rPr>
                <w:rFonts w:cs="Arial"/>
                <w:sz w:val="16"/>
                <w:szCs w:val="16"/>
              </w:rPr>
              <w:lastRenderedPageBreak/>
              <w:t>training on an ongoing basis</w:t>
            </w:r>
          </w:p>
        </w:tc>
      </w:tr>
      <w:tr w:rsidR="002F0D0B" w:rsidRPr="008544C3" w14:paraId="2D803397" w14:textId="77777777" w:rsidTr="007A2DC5">
        <w:tc>
          <w:tcPr>
            <w:tcW w:w="1526" w:type="dxa"/>
          </w:tcPr>
          <w:p w14:paraId="2B72DE3E" w14:textId="77777777" w:rsidR="002F0D0B" w:rsidRPr="008544C3" w:rsidRDefault="002F0D0B" w:rsidP="007A2DC5">
            <w:pPr>
              <w:rPr>
                <w:rFonts w:cs="Arial"/>
                <w:b/>
                <w:sz w:val="16"/>
                <w:szCs w:val="16"/>
              </w:rPr>
            </w:pPr>
            <w:r w:rsidRPr="008544C3">
              <w:rPr>
                <w:rFonts w:cs="Arial"/>
                <w:b/>
                <w:sz w:val="16"/>
                <w:szCs w:val="16"/>
              </w:rPr>
              <w:lastRenderedPageBreak/>
              <w:t>Statutory duty/ Inspections</w:t>
            </w:r>
          </w:p>
        </w:tc>
        <w:tc>
          <w:tcPr>
            <w:tcW w:w="1559" w:type="dxa"/>
            <w:shd w:val="clear" w:color="auto" w:fill="00B050"/>
          </w:tcPr>
          <w:p w14:paraId="70C4C557" w14:textId="77777777" w:rsidR="002F0D0B" w:rsidRPr="008544C3" w:rsidRDefault="002F0D0B" w:rsidP="007A2DC5">
            <w:pPr>
              <w:rPr>
                <w:rFonts w:cs="Arial"/>
                <w:sz w:val="16"/>
                <w:szCs w:val="16"/>
              </w:rPr>
            </w:pPr>
            <w:r w:rsidRPr="008544C3">
              <w:rPr>
                <w:rFonts w:cs="Arial"/>
                <w:sz w:val="16"/>
                <w:szCs w:val="16"/>
              </w:rPr>
              <w:t>No or minimal impact or breach of guidance/ statutory duty</w:t>
            </w:r>
          </w:p>
        </w:tc>
        <w:tc>
          <w:tcPr>
            <w:tcW w:w="1483" w:type="dxa"/>
            <w:shd w:val="clear" w:color="auto" w:fill="FFFF00"/>
          </w:tcPr>
          <w:p w14:paraId="47D38C1F" w14:textId="77777777" w:rsidR="002F0D0B" w:rsidRPr="008544C3" w:rsidRDefault="002F0D0B" w:rsidP="007A2DC5">
            <w:pPr>
              <w:rPr>
                <w:rFonts w:cs="Arial"/>
                <w:sz w:val="16"/>
                <w:szCs w:val="16"/>
              </w:rPr>
            </w:pPr>
            <w:r w:rsidRPr="008544C3">
              <w:rPr>
                <w:rFonts w:cs="Arial"/>
                <w:sz w:val="16"/>
                <w:szCs w:val="16"/>
              </w:rPr>
              <w:t>Breach of statutory legislation</w:t>
            </w:r>
          </w:p>
          <w:p w14:paraId="19B3624C" w14:textId="77777777" w:rsidR="002F0D0B" w:rsidRPr="008544C3" w:rsidRDefault="002F0D0B" w:rsidP="007A2DC5">
            <w:pPr>
              <w:rPr>
                <w:rFonts w:cs="Arial"/>
                <w:sz w:val="16"/>
                <w:szCs w:val="16"/>
              </w:rPr>
            </w:pPr>
            <w:r w:rsidRPr="008544C3">
              <w:rPr>
                <w:rFonts w:cs="Arial"/>
                <w:sz w:val="16"/>
                <w:szCs w:val="16"/>
              </w:rPr>
              <w:t>Reduced performance rating if unresolved</w:t>
            </w:r>
          </w:p>
        </w:tc>
        <w:tc>
          <w:tcPr>
            <w:tcW w:w="1466" w:type="dxa"/>
            <w:shd w:val="clear" w:color="auto" w:fill="FFC000"/>
          </w:tcPr>
          <w:p w14:paraId="11CEB9B4" w14:textId="77777777" w:rsidR="002F0D0B" w:rsidRPr="008544C3" w:rsidRDefault="002F0D0B" w:rsidP="007A2DC5">
            <w:pPr>
              <w:rPr>
                <w:rFonts w:cs="Arial"/>
                <w:sz w:val="16"/>
                <w:szCs w:val="16"/>
              </w:rPr>
            </w:pPr>
            <w:r w:rsidRPr="008544C3">
              <w:rPr>
                <w:rFonts w:cs="Arial"/>
                <w:sz w:val="16"/>
                <w:szCs w:val="16"/>
              </w:rPr>
              <w:t>Single breach in statutory duty</w:t>
            </w:r>
          </w:p>
          <w:p w14:paraId="42B6FBCB" w14:textId="77777777" w:rsidR="002F0D0B" w:rsidRPr="008544C3" w:rsidRDefault="002F0D0B" w:rsidP="007A2DC5">
            <w:pPr>
              <w:rPr>
                <w:rFonts w:cs="Arial"/>
                <w:sz w:val="16"/>
                <w:szCs w:val="16"/>
              </w:rPr>
            </w:pPr>
            <w:r w:rsidRPr="008544C3">
              <w:rPr>
                <w:rFonts w:cs="Arial"/>
                <w:sz w:val="16"/>
                <w:szCs w:val="16"/>
              </w:rPr>
              <w:t>Challenging external recommendation/ improvement notice</w:t>
            </w:r>
          </w:p>
        </w:tc>
        <w:tc>
          <w:tcPr>
            <w:tcW w:w="1586" w:type="dxa"/>
            <w:shd w:val="clear" w:color="auto" w:fill="FF0000"/>
          </w:tcPr>
          <w:p w14:paraId="00E66694" w14:textId="77777777" w:rsidR="002F0D0B" w:rsidRPr="008544C3" w:rsidRDefault="002F0D0B" w:rsidP="007A2DC5">
            <w:pPr>
              <w:rPr>
                <w:rFonts w:cs="Arial"/>
                <w:sz w:val="16"/>
                <w:szCs w:val="16"/>
              </w:rPr>
            </w:pPr>
            <w:r w:rsidRPr="008544C3">
              <w:rPr>
                <w:rFonts w:cs="Arial"/>
                <w:sz w:val="16"/>
                <w:szCs w:val="16"/>
              </w:rPr>
              <w:t>Enforcement action</w:t>
            </w:r>
          </w:p>
          <w:p w14:paraId="21F9E85A" w14:textId="77777777" w:rsidR="002F0D0B" w:rsidRPr="008544C3" w:rsidRDefault="002F0D0B" w:rsidP="007A2DC5">
            <w:pPr>
              <w:rPr>
                <w:rFonts w:cs="Arial"/>
                <w:sz w:val="16"/>
                <w:szCs w:val="16"/>
              </w:rPr>
            </w:pPr>
            <w:r w:rsidRPr="008544C3">
              <w:rPr>
                <w:rFonts w:cs="Arial"/>
                <w:sz w:val="16"/>
                <w:szCs w:val="16"/>
              </w:rPr>
              <w:t>Multiple breaches in statutory duty</w:t>
            </w:r>
          </w:p>
          <w:p w14:paraId="0B537B19" w14:textId="77777777" w:rsidR="002F0D0B" w:rsidRPr="008544C3" w:rsidRDefault="002F0D0B" w:rsidP="007A2DC5">
            <w:pPr>
              <w:rPr>
                <w:rFonts w:cs="Arial"/>
                <w:sz w:val="16"/>
                <w:szCs w:val="16"/>
              </w:rPr>
            </w:pPr>
            <w:r w:rsidRPr="008544C3">
              <w:rPr>
                <w:rFonts w:cs="Arial"/>
                <w:sz w:val="16"/>
                <w:szCs w:val="16"/>
              </w:rPr>
              <w:t>Improvement notices</w:t>
            </w:r>
          </w:p>
          <w:p w14:paraId="1CA6281E" w14:textId="77777777" w:rsidR="002F0D0B" w:rsidRPr="008544C3" w:rsidRDefault="002F0D0B" w:rsidP="007A2DC5">
            <w:pPr>
              <w:rPr>
                <w:rFonts w:cs="Arial"/>
                <w:sz w:val="16"/>
                <w:szCs w:val="16"/>
              </w:rPr>
            </w:pPr>
            <w:r w:rsidRPr="008544C3">
              <w:rPr>
                <w:rFonts w:cs="Arial"/>
                <w:sz w:val="16"/>
                <w:szCs w:val="16"/>
              </w:rPr>
              <w:t>Low performance rating</w:t>
            </w:r>
          </w:p>
          <w:p w14:paraId="2D5DC14E" w14:textId="77777777" w:rsidR="002F0D0B" w:rsidRPr="008544C3" w:rsidRDefault="002F0D0B" w:rsidP="007A2DC5">
            <w:pPr>
              <w:rPr>
                <w:rFonts w:cs="Arial"/>
                <w:sz w:val="16"/>
                <w:szCs w:val="16"/>
              </w:rPr>
            </w:pPr>
            <w:r w:rsidRPr="008544C3">
              <w:rPr>
                <w:rFonts w:cs="Arial"/>
                <w:sz w:val="16"/>
                <w:szCs w:val="16"/>
              </w:rPr>
              <w:t>Critical report</w:t>
            </w:r>
          </w:p>
        </w:tc>
        <w:tc>
          <w:tcPr>
            <w:tcW w:w="1384" w:type="dxa"/>
            <w:shd w:val="clear" w:color="auto" w:fill="8064A2"/>
          </w:tcPr>
          <w:p w14:paraId="00CDAA97" w14:textId="77777777" w:rsidR="002F0D0B" w:rsidRPr="008544C3" w:rsidRDefault="002F0D0B" w:rsidP="007A2DC5">
            <w:pPr>
              <w:rPr>
                <w:rFonts w:cs="Arial"/>
                <w:sz w:val="16"/>
                <w:szCs w:val="16"/>
              </w:rPr>
            </w:pPr>
            <w:r w:rsidRPr="008544C3">
              <w:rPr>
                <w:rFonts w:cs="Arial"/>
                <w:sz w:val="16"/>
                <w:szCs w:val="16"/>
              </w:rPr>
              <w:t>Multiple breaches in statutory duty</w:t>
            </w:r>
          </w:p>
          <w:p w14:paraId="6D160522" w14:textId="77777777" w:rsidR="002F0D0B" w:rsidRPr="008544C3" w:rsidRDefault="002F0D0B" w:rsidP="007A2DC5">
            <w:pPr>
              <w:rPr>
                <w:rFonts w:cs="Arial"/>
                <w:sz w:val="16"/>
                <w:szCs w:val="16"/>
              </w:rPr>
            </w:pPr>
            <w:r w:rsidRPr="008544C3">
              <w:rPr>
                <w:rFonts w:cs="Arial"/>
                <w:sz w:val="16"/>
                <w:szCs w:val="16"/>
              </w:rPr>
              <w:t>Prosecution</w:t>
            </w:r>
          </w:p>
          <w:p w14:paraId="00CFDA3D" w14:textId="77777777" w:rsidR="002F0D0B" w:rsidRPr="008544C3" w:rsidRDefault="002F0D0B" w:rsidP="007A2DC5">
            <w:pPr>
              <w:rPr>
                <w:rFonts w:cs="Arial"/>
                <w:sz w:val="16"/>
                <w:szCs w:val="16"/>
              </w:rPr>
            </w:pPr>
            <w:r w:rsidRPr="008544C3">
              <w:rPr>
                <w:rFonts w:cs="Arial"/>
                <w:sz w:val="16"/>
                <w:szCs w:val="16"/>
              </w:rPr>
              <w:t>Complete systems change required</w:t>
            </w:r>
          </w:p>
          <w:p w14:paraId="40F3F435" w14:textId="77777777" w:rsidR="002F0D0B" w:rsidRPr="008544C3" w:rsidRDefault="002F0D0B" w:rsidP="007A2DC5">
            <w:pPr>
              <w:rPr>
                <w:rFonts w:cs="Arial"/>
                <w:sz w:val="16"/>
                <w:szCs w:val="16"/>
              </w:rPr>
            </w:pPr>
            <w:r w:rsidRPr="008544C3">
              <w:rPr>
                <w:rFonts w:cs="Arial"/>
                <w:sz w:val="16"/>
                <w:szCs w:val="16"/>
              </w:rPr>
              <w:t>Zero performance rating</w:t>
            </w:r>
          </w:p>
          <w:p w14:paraId="69EC68DF" w14:textId="77777777" w:rsidR="002F0D0B" w:rsidRPr="008544C3" w:rsidRDefault="002F0D0B" w:rsidP="007A2DC5">
            <w:pPr>
              <w:rPr>
                <w:rFonts w:cs="Arial"/>
                <w:sz w:val="16"/>
                <w:szCs w:val="16"/>
              </w:rPr>
            </w:pPr>
            <w:r w:rsidRPr="008544C3">
              <w:rPr>
                <w:rFonts w:cs="Arial"/>
                <w:sz w:val="16"/>
                <w:szCs w:val="16"/>
              </w:rPr>
              <w:t>Severity critical report</w:t>
            </w:r>
          </w:p>
        </w:tc>
      </w:tr>
      <w:tr w:rsidR="002F0D0B" w:rsidRPr="008544C3" w14:paraId="76A79A95" w14:textId="77777777" w:rsidTr="007A2DC5">
        <w:tc>
          <w:tcPr>
            <w:tcW w:w="1526" w:type="dxa"/>
          </w:tcPr>
          <w:p w14:paraId="2A47F602" w14:textId="77777777" w:rsidR="002F0D0B" w:rsidRPr="008544C3" w:rsidRDefault="002F0D0B" w:rsidP="007A2DC5">
            <w:pPr>
              <w:rPr>
                <w:rFonts w:cs="Arial"/>
                <w:b/>
                <w:sz w:val="16"/>
                <w:szCs w:val="16"/>
              </w:rPr>
            </w:pPr>
            <w:r w:rsidRPr="008544C3">
              <w:rPr>
                <w:rFonts w:cs="Arial"/>
                <w:b/>
                <w:sz w:val="16"/>
                <w:szCs w:val="16"/>
              </w:rPr>
              <w:t>Adverse publicity</w:t>
            </w:r>
          </w:p>
        </w:tc>
        <w:tc>
          <w:tcPr>
            <w:tcW w:w="1559" w:type="dxa"/>
            <w:shd w:val="clear" w:color="auto" w:fill="00B050"/>
          </w:tcPr>
          <w:p w14:paraId="25B56F83" w14:textId="77777777" w:rsidR="002F0D0B" w:rsidRPr="008544C3" w:rsidRDefault="002F0D0B" w:rsidP="007A2DC5">
            <w:pPr>
              <w:rPr>
                <w:rFonts w:cs="Arial"/>
                <w:sz w:val="16"/>
                <w:szCs w:val="16"/>
              </w:rPr>
            </w:pPr>
            <w:r w:rsidRPr="008544C3">
              <w:rPr>
                <w:rFonts w:cs="Arial"/>
                <w:sz w:val="16"/>
                <w:szCs w:val="16"/>
              </w:rPr>
              <w:t>Rumours</w:t>
            </w:r>
          </w:p>
          <w:p w14:paraId="3C83C4B0" w14:textId="77777777" w:rsidR="002F0D0B" w:rsidRPr="008544C3" w:rsidRDefault="002F0D0B" w:rsidP="007A2DC5">
            <w:pPr>
              <w:rPr>
                <w:rFonts w:cs="Arial"/>
                <w:sz w:val="16"/>
                <w:szCs w:val="16"/>
              </w:rPr>
            </w:pPr>
            <w:r w:rsidRPr="008544C3">
              <w:rPr>
                <w:rFonts w:cs="Arial"/>
                <w:sz w:val="16"/>
                <w:szCs w:val="16"/>
              </w:rPr>
              <w:t>Potential for public concern</w:t>
            </w:r>
          </w:p>
        </w:tc>
        <w:tc>
          <w:tcPr>
            <w:tcW w:w="1483" w:type="dxa"/>
            <w:shd w:val="clear" w:color="auto" w:fill="FFFF00"/>
          </w:tcPr>
          <w:p w14:paraId="261D7472" w14:textId="77777777" w:rsidR="002F0D0B" w:rsidRPr="008544C3" w:rsidRDefault="002F0D0B" w:rsidP="007A2DC5">
            <w:pPr>
              <w:rPr>
                <w:rFonts w:cs="Arial"/>
                <w:sz w:val="16"/>
                <w:szCs w:val="16"/>
              </w:rPr>
            </w:pPr>
            <w:r w:rsidRPr="008544C3">
              <w:rPr>
                <w:rFonts w:cs="Arial"/>
                <w:sz w:val="16"/>
                <w:szCs w:val="16"/>
              </w:rPr>
              <w:t>Local media coverage</w:t>
            </w:r>
          </w:p>
          <w:p w14:paraId="53091174" w14:textId="77777777" w:rsidR="002F0D0B" w:rsidRPr="008544C3" w:rsidRDefault="002F0D0B" w:rsidP="007A2DC5">
            <w:pPr>
              <w:rPr>
                <w:rFonts w:cs="Arial"/>
                <w:sz w:val="16"/>
                <w:szCs w:val="16"/>
              </w:rPr>
            </w:pPr>
            <w:r w:rsidRPr="008544C3">
              <w:rPr>
                <w:rFonts w:cs="Arial"/>
                <w:sz w:val="16"/>
                <w:szCs w:val="16"/>
              </w:rPr>
              <w:t>Short term reduction in public confidence</w:t>
            </w:r>
          </w:p>
          <w:p w14:paraId="1DEF7964" w14:textId="77777777" w:rsidR="002F0D0B" w:rsidRPr="008544C3" w:rsidRDefault="002F0D0B" w:rsidP="007A2DC5">
            <w:pPr>
              <w:rPr>
                <w:rFonts w:cs="Arial"/>
                <w:sz w:val="16"/>
                <w:szCs w:val="16"/>
              </w:rPr>
            </w:pPr>
            <w:r w:rsidRPr="008544C3">
              <w:rPr>
                <w:rFonts w:cs="Arial"/>
                <w:sz w:val="16"/>
                <w:szCs w:val="16"/>
              </w:rPr>
              <w:t>Elements of public expectation not being met</w:t>
            </w:r>
          </w:p>
        </w:tc>
        <w:tc>
          <w:tcPr>
            <w:tcW w:w="1466" w:type="dxa"/>
            <w:shd w:val="clear" w:color="auto" w:fill="FFC000"/>
          </w:tcPr>
          <w:p w14:paraId="0710BA89" w14:textId="77777777" w:rsidR="002F0D0B" w:rsidRPr="008544C3" w:rsidRDefault="002F0D0B" w:rsidP="007A2DC5">
            <w:pPr>
              <w:rPr>
                <w:rFonts w:cs="Arial"/>
                <w:sz w:val="16"/>
                <w:szCs w:val="16"/>
              </w:rPr>
            </w:pPr>
            <w:r w:rsidRPr="008544C3">
              <w:rPr>
                <w:rFonts w:cs="Arial"/>
                <w:sz w:val="16"/>
                <w:szCs w:val="16"/>
              </w:rPr>
              <w:t>Local media coverage – long-term reduction in public confidence</w:t>
            </w:r>
          </w:p>
        </w:tc>
        <w:tc>
          <w:tcPr>
            <w:tcW w:w="1586" w:type="dxa"/>
            <w:shd w:val="clear" w:color="auto" w:fill="FF0000"/>
          </w:tcPr>
          <w:p w14:paraId="27D0DF01" w14:textId="77777777" w:rsidR="002F0D0B" w:rsidRPr="008544C3" w:rsidRDefault="002F0D0B" w:rsidP="007A2DC5">
            <w:pPr>
              <w:rPr>
                <w:rFonts w:cs="Arial"/>
                <w:sz w:val="16"/>
                <w:szCs w:val="16"/>
              </w:rPr>
            </w:pPr>
            <w:r w:rsidRPr="008544C3">
              <w:rPr>
                <w:rFonts w:cs="Arial"/>
                <w:sz w:val="16"/>
                <w:szCs w:val="16"/>
              </w:rPr>
              <w:t>National media coverage with &lt;3 days service well below reasonable public expectation</w:t>
            </w:r>
          </w:p>
        </w:tc>
        <w:tc>
          <w:tcPr>
            <w:tcW w:w="1384" w:type="dxa"/>
            <w:shd w:val="clear" w:color="auto" w:fill="8064A2"/>
          </w:tcPr>
          <w:p w14:paraId="1307FCE9" w14:textId="77777777" w:rsidR="002F0D0B" w:rsidRPr="008544C3" w:rsidRDefault="002F0D0B" w:rsidP="007A2DC5">
            <w:pPr>
              <w:rPr>
                <w:rFonts w:cs="Arial"/>
                <w:sz w:val="16"/>
                <w:szCs w:val="16"/>
              </w:rPr>
            </w:pPr>
            <w:r w:rsidRPr="008544C3">
              <w:rPr>
                <w:rFonts w:cs="Arial"/>
                <w:sz w:val="16"/>
                <w:szCs w:val="16"/>
              </w:rPr>
              <w:t>National media coverage with &gt;3 days service well below reasonable public expectation</w:t>
            </w:r>
          </w:p>
          <w:p w14:paraId="347E3E6D" w14:textId="77777777" w:rsidR="002F0D0B" w:rsidRPr="008544C3" w:rsidRDefault="002F0D0B" w:rsidP="007A2DC5">
            <w:pPr>
              <w:rPr>
                <w:rFonts w:cs="Arial"/>
                <w:sz w:val="16"/>
                <w:szCs w:val="16"/>
              </w:rPr>
            </w:pPr>
            <w:r w:rsidRPr="008544C3">
              <w:rPr>
                <w:rFonts w:cs="Arial"/>
                <w:sz w:val="16"/>
                <w:szCs w:val="16"/>
              </w:rPr>
              <w:t>MP concerned (questions raised in the House)</w:t>
            </w:r>
          </w:p>
          <w:p w14:paraId="6A2DB5E2" w14:textId="77777777" w:rsidR="002F0D0B" w:rsidRPr="008544C3" w:rsidRDefault="002F0D0B" w:rsidP="007A2DC5">
            <w:pPr>
              <w:rPr>
                <w:rFonts w:cs="Arial"/>
                <w:sz w:val="16"/>
                <w:szCs w:val="16"/>
              </w:rPr>
            </w:pPr>
            <w:r w:rsidRPr="008544C3">
              <w:rPr>
                <w:rFonts w:cs="Arial"/>
                <w:sz w:val="16"/>
                <w:szCs w:val="16"/>
              </w:rPr>
              <w:t>Total loss of public confidence</w:t>
            </w:r>
          </w:p>
        </w:tc>
      </w:tr>
      <w:tr w:rsidR="002F0D0B" w:rsidRPr="008544C3" w14:paraId="6E8048B0" w14:textId="77777777" w:rsidTr="007A2DC5">
        <w:tc>
          <w:tcPr>
            <w:tcW w:w="1526" w:type="dxa"/>
          </w:tcPr>
          <w:p w14:paraId="16E22D28" w14:textId="77777777" w:rsidR="002F0D0B" w:rsidRPr="008544C3" w:rsidRDefault="002F0D0B" w:rsidP="007A2DC5">
            <w:pPr>
              <w:rPr>
                <w:rFonts w:cs="Arial"/>
                <w:b/>
                <w:sz w:val="16"/>
                <w:szCs w:val="16"/>
              </w:rPr>
            </w:pPr>
            <w:r w:rsidRPr="008544C3">
              <w:rPr>
                <w:rFonts w:cs="Arial"/>
                <w:b/>
                <w:sz w:val="16"/>
                <w:szCs w:val="16"/>
              </w:rPr>
              <w:t>Business objectives/ projects</w:t>
            </w:r>
          </w:p>
        </w:tc>
        <w:tc>
          <w:tcPr>
            <w:tcW w:w="1559" w:type="dxa"/>
            <w:shd w:val="clear" w:color="auto" w:fill="00B050"/>
          </w:tcPr>
          <w:p w14:paraId="7DEB2813" w14:textId="77777777" w:rsidR="002F0D0B" w:rsidRPr="008544C3" w:rsidRDefault="002F0D0B" w:rsidP="007A2DC5">
            <w:pPr>
              <w:rPr>
                <w:rFonts w:cs="Arial"/>
                <w:sz w:val="16"/>
                <w:szCs w:val="16"/>
              </w:rPr>
            </w:pPr>
            <w:r w:rsidRPr="008544C3">
              <w:rPr>
                <w:rFonts w:cs="Arial"/>
                <w:sz w:val="16"/>
                <w:szCs w:val="16"/>
              </w:rPr>
              <w:t>Insignificant cost increase / schedule slippage</w:t>
            </w:r>
          </w:p>
        </w:tc>
        <w:tc>
          <w:tcPr>
            <w:tcW w:w="1483" w:type="dxa"/>
            <w:shd w:val="clear" w:color="auto" w:fill="FFFF00"/>
          </w:tcPr>
          <w:p w14:paraId="416D6B38" w14:textId="77777777" w:rsidR="002F0D0B" w:rsidRPr="008544C3" w:rsidRDefault="002F0D0B" w:rsidP="007A2DC5">
            <w:pPr>
              <w:rPr>
                <w:rFonts w:cs="Arial"/>
                <w:sz w:val="16"/>
                <w:szCs w:val="16"/>
              </w:rPr>
            </w:pPr>
            <w:r w:rsidRPr="008544C3">
              <w:rPr>
                <w:rFonts w:cs="Arial"/>
                <w:sz w:val="16"/>
                <w:szCs w:val="16"/>
              </w:rPr>
              <w:t>&lt;5 per cent over project budget</w:t>
            </w:r>
          </w:p>
          <w:p w14:paraId="1DB7292C" w14:textId="77777777" w:rsidR="002F0D0B" w:rsidRPr="008544C3" w:rsidRDefault="002F0D0B" w:rsidP="007A2DC5">
            <w:pPr>
              <w:rPr>
                <w:rFonts w:cs="Arial"/>
                <w:sz w:val="16"/>
                <w:szCs w:val="16"/>
              </w:rPr>
            </w:pPr>
            <w:r w:rsidRPr="008544C3">
              <w:rPr>
                <w:rFonts w:cs="Arial"/>
                <w:sz w:val="16"/>
                <w:szCs w:val="16"/>
              </w:rPr>
              <w:t>Schedule slippage</w:t>
            </w:r>
          </w:p>
        </w:tc>
        <w:tc>
          <w:tcPr>
            <w:tcW w:w="1466" w:type="dxa"/>
            <w:shd w:val="clear" w:color="auto" w:fill="FFC000"/>
          </w:tcPr>
          <w:p w14:paraId="16B3510F" w14:textId="77777777" w:rsidR="002F0D0B" w:rsidRPr="008544C3" w:rsidRDefault="002F0D0B" w:rsidP="007A2DC5">
            <w:pPr>
              <w:rPr>
                <w:rFonts w:cs="Arial"/>
                <w:sz w:val="16"/>
                <w:szCs w:val="16"/>
              </w:rPr>
            </w:pPr>
            <w:r w:rsidRPr="008544C3">
              <w:rPr>
                <w:rFonts w:cs="Arial"/>
                <w:sz w:val="16"/>
                <w:szCs w:val="16"/>
              </w:rPr>
              <w:t>5-10 per cent over project budget</w:t>
            </w:r>
          </w:p>
          <w:p w14:paraId="78395847" w14:textId="77777777" w:rsidR="002F0D0B" w:rsidRPr="008544C3" w:rsidRDefault="002F0D0B" w:rsidP="007A2DC5">
            <w:pPr>
              <w:rPr>
                <w:rFonts w:cs="Arial"/>
                <w:sz w:val="16"/>
                <w:szCs w:val="16"/>
              </w:rPr>
            </w:pPr>
            <w:r w:rsidRPr="008544C3">
              <w:rPr>
                <w:rFonts w:cs="Arial"/>
                <w:sz w:val="16"/>
                <w:szCs w:val="16"/>
              </w:rPr>
              <w:t>Schedule slippage</w:t>
            </w:r>
          </w:p>
        </w:tc>
        <w:tc>
          <w:tcPr>
            <w:tcW w:w="1586" w:type="dxa"/>
            <w:shd w:val="clear" w:color="auto" w:fill="FF0000"/>
          </w:tcPr>
          <w:p w14:paraId="4AFCA5F6" w14:textId="77777777" w:rsidR="002F0D0B" w:rsidRPr="008544C3" w:rsidRDefault="002F0D0B" w:rsidP="007A2DC5">
            <w:pPr>
              <w:rPr>
                <w:rFonts w:cs="Arial"/>
                <w:sz w:val="16"/>
                <w:szCs w:val="16"/>
              </w:rPr>
            </w:pPr>
            <w:r w:rsidRPr="008544C3">
              <w:rPr>
                <w:rFonts w:cs="Arial"/>
                <w:sz w:val="16"/>
                <w:szCs w:val="16"/>
              </w:rPr>
              <w:t>Non-compliance with national 10-25 per cent over project budget</w:t>
            </w:r>
          </w:p>
          <w:p w14:paraId="5977A61B" w14:textId="77777777" w:rsidR="002F0D0B" w:rsidRPr="008544C3" w:rsidRDefault="002F0D0B" w:rsidP="007A2DC5">
            <w:pPr>
              <w:rPr>
                <w:rFonts w:cs="Arial"/>
                <w:sz w:val="16"/>
                <w:szCs w:val="16"/>
              </w:rPr>
            </w:pPr>
            <w:r w:rsidRPr="008544C3">
              <w:rPr>
                <w:rFonts w:cs="Arial"/>
                <w:sz w:val="16"/>
                <w:szCs w:val="16"/>
              </w:rPr>
              <w:t>Schedule slippage</w:t>
            </w:r>
          </w:p>
          <w:p w14:paraId="5E2C4E8C" w14:textId="77777777" w:rsidR="002F0D0B" w:rsidRPr="008544C3" w:rsidRDefault="002F0D0B" w:rsidP="007A2DC5">
            <w:pPr>
              <w:rPr>
                <w:rFonts w:cs="Arial"/>
                <w:sz w:val="16"/>
                <w:szCs w:val="16"/>
              </w:rPr>
            </w:pPr>
            <w:r w:rsidRPr="008544C3">
              <w:rPr>
                <w:rFonts w:cs="Arial"/>
                <w:sz w:val="16"/>
                <w:szCs w:val="16"/>
              </w:rPr>
              <w:t>Key objectives not met</w:t>
            </w:r>
          </w:p>
        </w:tc>
        <w:tc>
          <w:tcPr>
            <w:tcW w:w="1384" w:type="dxa"/>
            <w:shd w:val="clear" w:color="auto" w:fill="8064A2"/>
          </w:tcPr>
          <w:p w14:paraId="64CE2A8C" w14:textId="77777777" w:rsidR="002F0D0B" w:rsidRPr="008544C3" w:rsidRDefault="002F0D0B" w:rsidP="007A2DC5">
            <w:pPr>
              <w:rPr>
                <w:rFonts w:cs="Arial"/>
                <w:sz w:val="16"/>
                <w:szCs w:val="16"/>
              </w:rPr>
            </w:pPr>
            <w:r w:rsidRPr="008544C3">
              <w:rPr>
                <w:rFonts w:cs="Arial"/>
                <w:sz w:val="16"/>
                <w:szCs w:val="16"/>
              </w:rPr>
              <w:t>Incident leading &gt;25 per cent over project budget</w:t>
            </w:r>
          </w:p>
          <w:p w14:paraId="544326F5" w14:textId="77777777" w:rsidR="002F0D0B" w:rsidRPr="008544C3" w:rsidRDefault="002F0D0B" w:rsidP="007A2DC5">
            <w:pPr>
              <w:rPr>
                <w:rFonts w:cs="Arial"/>
                <w:sz w:val="16"/>
                <w:szCs w:val="16"/>
              </w:rPr>
            </w:pPr>
            <w:r w:rsidRPr="008544C3">
              <w:rPr>
                <w:rFonts w:cs="Arial"/>
                <w:sz w:val="16"/>
                <w:szCs w:val="16"/>
              </w:rPr>
              <w:t>Schedule slippage</w:t>
            </w:r>
          </w:p>
          <w:p w14:paraId="2F3A66A3" w14:textId="77777777" w:rsidR="002F0D0B" w:rsidRPr="008544C3" w:rsidRDefault="002F0D0B" w:rsidP="007A2DC5">
            <w:pPr>
              <w:rPr>
                <w:rFonts w:cs="Arial"/>
                <w:sz w:val="16"/>
                <w:szCs w:val="16"/>
              </w:rPr>
            </w:pPr>
            <w:r w:rsidRPr="008544C3">
              <w:rPr>
                <w:rFonts w:cs="Arial"/>
                <w:sz w:val="16"/>
                <w:szCs w:val="16"/>
              </w:rPr>
              <w:t>Key objectives not met</w:t>
            </w:r>
          </w:p>
        </w:tc>
      </w:tr>
      <w:tr w:rsidR="002F0D0B" w:rsidRPr="008544C3" w14:paraId="3F96B5BE" w14:textId="77777777" w:rsidTr="007A2DC5">
        <w:tc>
          <w:tcPr>
            <w:tcW w:w="1526" w:type="dxa"/>
          </w:tcPr>
          <w:p w14:paraId="4A718119" w14:textId="10DFBE7D" w:rsidR="002F0D0B" w:rsidRPr="006B2380" w:rsidRDefault="002F0D0B" w:rsidP="007A2DC5">
            <w:pPr>
              <w:jc w:val="left"/>
              <w:rPr>
                <w:b/>
                <w:sz w:val="16"/>
                <w:szCs w:val="16"/>
              </w:rPr>
            </w:pPr>
            <w:r w:rsidRPr="006B2380">
              <w:rPr>
                <w:b/>
                <w:sz w:val="16"/>
                <w:szCs w:val="16"/>
              </w:rPr>
              <w:t xml:space="preserve">Financial Risk in relation to </w:t>
            </w:r>
            <w:r w:rsidR="001A0C9C">
              <w:rPr>
                <w:b/>
                <w:sz w:val="16"/>
                <w:szCs w:val="16"/>
              </w:rPr>
              <w:t>ICB</w:t>
            </w:r>
            <w:r w:rsidRPr="006B2380">
              <w:rPr>
                <w:b/>
                <w:sz w:val="16"/>
                <w:szCs w:val="16"/>
              </w:rPr>
              <w:t>s</w:t>
            </w:r>
          </w:p>
        </w:tc>
        <w:tc>
          <w:tcPr>
            <w:tcW w:w="1559" w:type="dxa"/>
            <w:shd w:val="clear" w:color="auto" w:fill="00B050"/>
          </w:tcPr>
          <w:p w14:paraId="7F726AFA" w14:textId="77777777" w:rsidR="002F0D0B" w:rsidRPr="006B2380" w:rsidRDefault="002F0D0B" w:rsidP="007A2DC5">
            <w:pPr>
              <w:jc w:val="left"/>
              <w:rPr>
                <w:sz w:val="16"/>
                <w:szCs w:val="16"/>
              </w:rPr>
            </w:pPr>
            <w:r w:rsidRPr="006B2380">
              <w:rPr>
                <w:sz w:val="16"/>
                <w:szCs w:val="16"/>
              </w:rPr>
              <w:t>Insignificant cost increase</w:t>
            </w:r>
          </w:p>
        </w:tc>
        <w:tc>
          <w:tcPr>
            <w:tcW w:w="1483" w:type="dxa"/>
            <w:shd w:val="clear" w:color="auto" w:fill="FFFF00"/>
          </w:tcPr>
          <w:p w14:paraId="637F0349" w14:textId="77777777" w:rsidR="002F0D0B" w:rsidRPr="006B2380" w:rsidRDefault="002F0D0B" w:rsidP="007A2DC5">
            <w:pPr>
              <w:jc w:val="left"/>
              <w:rPr>
                <w:sz w:val="16"/>
                <w:szCs w:val="16"/>
              </w:rPr>
            </w:pPr>
            <w:r w:rsidRPr="006B2380">
              <w:rPr>
                <w:sz w:val="16"/>
                <w:szCs w:val="16"/>
              </w:rPr>
              <w:t>1-2% over plan/target</w:t>
            </w:r>
          </w:p>
        </w:tc>
        <w:tc>
          <w:tcPr>
            <w:tcW w:w="1466" w:type="dxa"/>
            <w:shd w:val="clear" w:color="auto" w:fill="FFC000"/>
          </w:tcPr>
          <w:p w14:paraId="1AADFB23" w14:textId="77777777" w:rsidR="002F0D0B" w:rsidRPr="006B2380" w:rsidRDefault="002F0D0B" w:rsidP="007A2DC5">
            <w:pPr>
              <w:jc w:val="left"/>
              <w:rPr>
                <w:sz w:val="16"/>
                <w:szCs w:val="16"/>
              </w:rPr>
            </w:pPr>
            <w:r w:rsidRPr="006B2380">
              <w:rPr>
                <w:sz w:val="16"/>
                <w:szCs w:val="16"/>
              </w:rPr>
              <w:t>2-5% over plan/target</w:t>
            </w:r>
          </w:p>
        </w:tc>
        <w:tc>
          <w:tcPr>
            <w:tcW w:w="1586" w:type="dxa"/>
            <w:shd w:val="clear" w:color="auto" w:fill="FF0000"/>
          </w:tcPr>
          <w:p w14:paraId="1F882B9C" w14:textId="77777777" w:rsidR="002F0D0B" w:rsidRPr="006B2380" w:rsidRDefault="002F0D0B" w:rsidP="007A2DC5">
            <w:pPr>
              <w:jc w:val="left"/>
              <w:rPr>
                <w:sz w:val="16"/>
                <w:szCs w:val="16"/>
              </w:rPr>
            </w:pPr>
            <w:r w:rsidRPr="006B2380">
              <w:rPr>
                <w:sz w:val="16"/>
                <w:szCs w:val="16"/>
              </w:rPr>
              <w:t>5-10% over plan/target</w:t>
            </w:r>
          </w:p>
        </w:tc>
        <w:tc>
          <w:tcPr>
            <w:tcW w:w="1384" w:type="dxa"/>
            <w:shd w:val="clear" w:color="auto" w:fill="8064A2"/>
          </w:tcPr>
          <w:p w14:paraId="45FDB47F" w14:textId="77777777" w:rsidR="002F0D0B" w:rsidRDefault="002F0D0B" w:rsidP="007A2DC5">
            <w:pPr>
              <w:jc w:val="left"/>
              <w:rPr>
                <w:sz w:val="16"/>
                <w:szCs w:val="16"/>
              </w:rPr>
            </w:pPr>
            <w:r w:rsidRPr="006B2380">
              <w:rPr>
                <w:sz w:val="16"/>
                <w:szCs w:val="16"/>
              </w:rPr>
              <w:t>&gt;10% over plan/target</w:t>
            </w:r>
          </w:p>
          <w:p w14:paraId="31024826" w14:textId="77777777" w:rsidR="002F0D0B" w:rsidRPr="006B2380" w:rsidRDefault="002F0D0B" w:rsidP="007A2DC5">
            <w:pPr>
              <w:jc w:val="left"/>
              <w:rPr>
                <w:sz w:val="16"/>
                <w:szCs w:val="16"/>
              </w:rPr>
            </w:pPr>
          </w:p>
        </w:tc>
      </w:tr>
      <w:tr w:rsidR="002F0D0B" w:rsidRPr="008544C3" w14:paraId="44F41098" w14:textId="77777777" w:rsidTr="007A2DC5">
        <w:tc>
          <w:tcPr>
            <w:tcW w:w="1526" w:type="dxa"/>
          </w:tcPr>
          <w:p w14:paraId="13C70EFF" w14:textId="77777777" w:rsidR="002F0D0B" w:rsidRPr="008544C3" w:rsidRDefault="002F0D0B" w:rsidP="007A2DC5">
            <w:pPr>
              <w:rPr>
                <w:rFonts w:cs="Arial"/>
                <w:b/>
                <w:sz w:val="16"/>
                <w:szCs w:val="16"/>
              </w:rPr>
            </w:pPr>
            <w:r w:rsidRPr="008544C3">
              <w:rPr>
                <w:rFonts w:cs="Arial"/>
                <w:b/>
                <w:sz w:val="16"/>
                <w:szCs w:val="16"/>
              </w:rPr>
              <w:t>Service/ business interruption/ Environmental impact</w:t>
            </w:r>
          </w:p>
        </w:tc>
        <w:tc>
          <w:tcPr>
            <w:tcW w:w="1559" w:type="dxa"/>
            <w:shd w:val="clear" w:color="auto" w:fill="00B050"/>
          </w:tcPr>
          <w:p w14:paraId="5696FF5D" w14:textId="77777777" w:rsidR="002F0D0B" w:rsidRPr="008544C3" w:rsidRDefault="002F0D0B" w:rsidP="007A2DC5">
            <w:pPr>
              <w:rPr>
                <w:rFonts w:cs="Arial"/>
                <w:sz w:val="16"/>
                <w:szCs w:val="16"/>
              </w:rPr>
            </w:pPr>
            <w:r w:rsidRPr="008544C3">
              <w:rPr>
                <w:rFonts w:cs="Arial"/>
                <w:sz w:val="16"/>
                <w:szCs w:val="16"/>
              </w:rPr>
              <w:t>Loss/Interruption of &gt;1 hour</w:t>
            </w:r>
          </w:p>
          <w:p w14:paraId="79CF6B7F" w14:textId="77777777" w:rsidR="002F0D0B" w:rsidRPr="008544C3" w:rsidRDefault="002F0D0B" w:rsidP="007A2DC5">
            <w:pPr>
              <w:rPr>
                <w:rFonts w:cs="Arial"/>
                <w:sz w:val="16"/>
                <w:szCs w:val="16"/>
              </w:rPr>
            </w:pPr>
            <w:r w:rsidRPr="008544C3">
              <w:rPr>
                <w:rFonts w:cs="Arial"/>
                <w:sz w:val="16"/>
                <w:szCs w:val="16"/>
              </w:rPr>
              <w:t>Minimal or no impact on the environment</w:t>
            </w:r>
          </w:p>
        </w:tc>
        <w:tc>
          <w:tcPr>
            <w:tcW w:w="1483" w:type="dxa"/>
            <w:shd w:val="clear" w:color="auto" w:fill="FFFF00"/>
          </w:tcPr>
          <w:p w14:paraId="255BE9BD" w14:textId="77777777" w:rsidR="002F0D0B" w:rsidRPr="008544C3" w:rsidRDefault="002F0D0B" w:rsidP="007A2DC5">
            <w:pPr>
              <w:rPr>
                <w:rFonts w:cs="Arial"/>
                <w:sz w:val="16"/>
                <w:szCs w:val="16"/>
              </w:rPr>
            </w:pPr>
            <w:r w:rsidRPr="008544C3">
              <w:rPr>
                <w:rFonts w:cs="Arial"/>
                <w:sz w:val="16"/>
                <w:szCs w:val="16"/>
              </w:rPr>
              <w:t>Loss/interruption of &gt;8 hours</w:t>
            </w:r>
          </w:p>
          <w:p w14:paraId="5222C237" w14:textId="77777777" w:rsidR="002F0D0B" w:rsidRPr="008544C3" w:rsidRDefault="002F0D0B" w:rsidP="007A2DC5">
            <w:pPr>
              <w:rPr>
                <w:rFonts w:cs="Arial"/>
                <w:sz w:val="16"/>
                <w:szCs w:val="16"/>
              </w:rPr>
            </w:pPr>
            <w:r w:rsidRPr="008544C3">
              <w:rPr>
                <w:rFonts w:cs="Arial"/>
                <w:sz w:val="16"/>
                <w:szCs w:val="16"/>
              </w:rPr>
              <w:t>Minor impact on environment</w:t>
            </w:r>
          </w:p>
        </w:tc>
        <w:tc>
          <w:tcPr>
            <w:tcW w:w="1466" w:type="dxa"/>
            <w:shd w:val="clear" w:color="auto" w:fill="FFC000"/>
          </w:tcPr>
          <w:p w14:paraId="1A81878F" w14:textId="77777777" w:rsidR="002F0D0B" w:rsidRPr="008544C3" w:rsidRDefault="002F0D0B" w:rsidP="007A2DC5">
            <w:pPr>
              <w:rPr>
                <w:rFonts w:cs="Arial"/>
                <w:sz w:val="16"/>
                <w:szCs w:val="16"/>
              </w:rPr>
            </w:pPr>
            <w:r w:rsidRPr="008544C3">
              <w:rPr>
                <w:rFonts w:cs="Arial"/>
                <w:sz w:val="16"/>
                <w:szCs w:val="16"/>
              </w:rPr>
              <w:t xml:space="preserve">Loss/ interruption of </w:t>
            </w:r>
            <w:r w:rsidRPr="008544C3">
              <w:rPr>
                <w:rFonts w:cs="Arial"/>
                <w:sz w:val="18"/>
                <w:szCs w:val="16"/>
              </w:rPr>
              <w:t>&gt;</w:t>
            </w:r>
            <w:r w:rsidRPr="008544C3">
              <w:rPr>
                <w:rFonts w:cs="Arial"/>
                <w:sz w:val="16"/>
                <w:szCs w:val="16"/>
              </w:rPr>
              <w:t>1 day</w:t>
            </w:r>
          </w:p>
          <w:p w14:paraId="763A28AD" w14:textId="77777777" w:rsidR="002F0D0B" w:rsidRPr="008544C3" w:rsidRDefault="002F0D0B" w:rsidP="007A2DC5">
            <w:pPr>
              <w:rPr>
                <w:rFonts w:cs="Arial"/>
                <w:sz w:val="16"/>
                <w:szCs w:val="16"/>
              </w:rPr>
            </w:pPr>
            <w:r w:rsidRPr="008544C3">
              <w:rPr>
                <w:rFonts w:cs="Arial"/>
                <w:sz w:val="16"/>
                <w:szCs w:val="16"/>
              </w:rPr>
              <w:t>Moderate impact on environment</w:t>
            </w:r>
          </w:p>
        </w:tc>
        <w:tc>
          <w:tcPr>
            <w:tcW w:w="1586" w:type="dxa"/>
            <w:shd w:val="clear" w:color="auto" w:fill="FF0000"/>
          </w:tcPr>
          <w:p w14:paraId="303769BD" w14:textId="77777777" w:rsidR="002F0D0B" w:rsidRPr="008544C3" w:rsidRDefault="002F0D0B" w:rsidP="007A2DC5">
            <w:pPr>
              <w:rPr>
                <w:rFonts w:cs="Arial"/>
                <w:sz w:val="16"/>
                <w:szCs w:val="16"/>
              </w:rPr>
            </w:pPr>
            <w:r w:rsidRPr="008544C3">
              <w:rPr>
                <w:rFonts w:cs="Arial"/>
                <w:sz w:val="16"/>
                <w:szCs w:val="16"/>
              </w:rPr>
              <w:t>Loss/ interruption of &gt; 1 week</w:t>
            </w:r>
          </w:p>
          <w:p w14:paraId="58E038EC" w14:textId="77777777" w:rsidR="002F0D0B" w:rsidRPr="008544C3" w:rsidRDefault="002F0D0B" w:rsidP="007A2DC5">
            <w:pPr>
              <w:rPr>
                <w:rFonts w:cs="Arial"/>
                <w:sz w:val="16"/>
                <w:szCs w:val="16"/>
              </w:rPr>
            </w:pPr>
            <w:r w:rsidRPr="008544C3">
              <w:rPr>
                <w:rFonts w:cs="Arial"/>
                <w:sz w:val="16"/>
                <w:szCs w:val="16"/>
              </w:rPr>
              <w:t>Major impact on environment</w:t>
            </w:r>
          </w:p>
        </w:tc>
        <w:tc>
          <w:tcPr>
            <w:tcW w:w="1384" w:type="dxa"/>
            <w:shd w:val="clear" w:color="auto" w:fill="8064A2"/>
          </w:tcPr>
          <w:p w14:paraId="2CF49798" w14:textId="77777777" w:rsidR="002F0D0B" w:rsidRPr="008544C3" w:rsidRDefault="002F0D0B" w:rsidP="007A2DC5">
            <w:pPr>
              <w:rPr>
                <w:rFonts w:cs="Arial"/>
                <w:sz w:val="16"/>
                <w:szCs w:val="16"/>
              </w:rPr>
            </w:pPr>
            <w:r w:rsidRPr="008544C3">
              <w:rPr>
                <w:rFonts w:cs="Arial"/>
                <w:sz w:val="16"/>
                <w:szCs w:val="16"/>
              </w:rPr>
              <w:t>Permanent loss of service or facility</w:t>
            </w:r>
          </w:p>
          <w:p w14:paraId="3E685E3D" w14:textId="77777777" w:rsidR="002F0D0B" w:rsidRPr="008544C3" w:rsidRDefault="002F0D0B" w:rsidP="007A2DC5">
            <w:pPr>
              <w:rPr>
                <w:rFonts w:cs="Arial"/>
                <w:sz w:val="16"/>
                <w:szCs w:val="16"/>
              </w:rPr>
            </w:pPr>
            <w:r w:rsidRPr="008544C3">
              <w:rPr>
                <w:rFonts w:cs="Arial"/>
                <w:sz w:val="16"/>
                <w:szCs w:val="16"/>
              </w:rPr>
              <w:t>Catastrophic impact on environment</w:t>
            </w:r>
          </w:p>
        </w:tc>
      </w:tr>
    </w:tbl>
    <w:p w14:paraId="622D672A" w14:textId="77777777" w:rsidR="002F0D0B" w:rsidRDefault="002F0D0B" w:rsidP="002F0D0B">
      <w:pPr>
        <w:rPr>
          <w:rFonts w:cs="Arial"/>
          <w:b/>
          <w:sz w:val="28"/>
          <w:szCs w:val="28"/>
        </w:rPr>
      </w:pPr>
    </w:p>
    <w:p w14:paraId="02DBAF32" w14:textId="77777777" w:rsidR="002F0D0B" w:rsidRPr="00AC7B96" w:rsidRDefault="002F0D0B" w:rsidP="002F0D0B">
      <w:pPr>
        <w:rPr>
          <w:rFonts w:cs="Arial"/>
          <w:b/>
        </w:rPr>
      </w:pPr>
      <w:r w:rsidRPr="00AC7B96">
        <w:rPr>
          <w:rFonts w:cs="Arial"/>
          <w:b/>
        </w:rPr>
        <w:t>Likelihood (frequency or probability)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543"/>
        <w:gridCol w:w="1387"/>
        <w:gridCol w:w="1502"/>
        <w:gridCol w:w="1423"/>
        <w:gridCol w:w="1478"/>
      </w:tblGrid>
      <w:tr w:rsidR="002F0D0B" w:rsidRPr="008544C3" w14:paraId="0CD4AFFA" w14:textId="77777777" w:rsidTr="007A2DC5">
        <w:tc>
          <w:tcPr>
            <w:tcW w:w="1476" w:type="dxa"/>
          </w:tcPr>
          <w:p w14:paraId="40DCCB15" w14:textId="77777777" w:rsidR="002F0D0B" w:rsidRPr="008544C3" w:rsidRDefault="002F0D0B" w:rsidP="007A2DC5">
            <w:pPr>
              <w:rPr>
                <w:rFonts w:cs="Arial"/>
                <w:b/>
                <w:sz w:val="16"/>
                <w:szCs w:val="16"/>
              </w:rPr>
            </w:pPr>
            <w:r w:rsidRPr="008544C3">
              <w:rPr>
                <w:rFonts w:cs="Arial"/>
                <w:b/>
                <w:sz w:val="16"/>
                <w:szCs w:val="16"/>
              </w:rPr>
              <w:t>Likelihood Score</w:t>
            </w:r>
          </w:p>
        </w:tc>
        <w:tc>
          <w:tcPr>
            <w:tcW w:w="1616" w:type="dxa"/>
            <w:shd w:val="clear" w:color="auto" w:fill="00B050"/>
          </w:tcPr>
          <w:p w14:paraId="7167CE21" w14:textId="77777777" w:rsidR="002F0D0B" w:rsidRPr="008544C3" w:rsidRDefault="002F0D0B" w:rsidP="007A2DC5">
            <w:pPr>
              <w:rPr>
                <w:rFonts w:cs="Arial"/>
                <w:b/>
                <w:sz w:val="16"/>
                <w:szCs w:val="16"/>
              </w:rPr>
            </w:pPr>
            <w:r w:rsidRPr="008544C3">
              <w:rPr>
                <w:rFonts w:cs="Arial"/>
                <w:b/>
                <w:sz w:val="16"/>
                <w:szCs w:val="16"/>
              </w:rPr>
              <w:t>1</w:t>
            </w:r>
          </w:p>
        </w:tc>
        <w:tc>
          <w:tcPr>
            <w:tcW w:w="1411" w:type="dxa"/>
            <w:shd w:val="clear" w:color="auto" w:fill="FFFF00"/>
          </w:tcPr>
          <w:p w14:paraId="365BAF3E" w14:textId="77777777" w:rsidR="002F0D0B" w:rsidRPr="008544C3" w:rsidRDefault="002F0D0B" w:rsidP="007A2DC5">
            <w:pPr>
              <w:rPr>
                <w:rFonts w:cs="Arial"/>
                <w:b/>
                <w:sz w:val="16"/>
                <w:szCs w:val="16"/>
              </w:rPr>
            </w:pPr>
            <w:r w:rsidRPr="008544C3">
              <w:rPr>
                <w:rFonts w:cs="Arial"/>
                <w:b/>
                <w:sz w:val="16"/>
                <w:szCs w:val="16"/>
              </w:rPr>
              <w:t>2</w:t>
            </w:r>
          </w:p>
        </w:tc>
        <w:tc>
          <w:tcPr>
            <w:tcW w:w="1545" w:type="dxa"/>
            <w:shd w:val="clear" w:color="auto" w:fill="FFC000"/>
          </w:tcPr>
          <w:p w14:paraId="765E9CAF" w14:textId="77777777" w:rsidR="002F0D0B" w:rsidRPr="008544C3" w:rsidRDefault="002F0D0B" w:rsidP="007A2DC5">
            <w:pPr>
              <w:rPr>
                <w:rFonts w:cs="Arial"/>
                <w:b/>
                <w:sz w:val="16"/>
                <w:szCs w:val="16"/>
              </w:rPr>
            </w:pPr>
            <w:r w:rsidRPr="008544C3">
              <w:rPr>
                <w:rFonts w:cs="Arial"/>
                <w:b/>
                <w:sz w:val="16"/>
                <w:szCs w:val="16"/>
              </w:rPr>
              <w:t>3</w:t>
            </w:r>
          </w:p>
        </w:tc>
        <w:tc>
          <w:tcPr>
            <w:tcW w:w="1450" w:type="dxa"/>
            <w:shd w:val="clear" w:color="auto" w:fill="FF0000"/>
          </w:tcPr>
          <w:p w14:paraId="26ADEA80" w14:textId="77777777" w:rsidR="002F0D0B" w:rsidRPr="008544C3" w:rsidRDefault="002F0D0B" w:rsidP="007A2DC5">
            <w:pPr>
              <w:rPr>
                <w:rFonts w:cs="Arial"/>
                <w:b/>
                <w:sz w:val="16"/>
                <w:szCs w:val="16"/>
              </w:rPr>
            </w:pPr>
            <w:r w:rsidRPr="008544C3">
              <w:rPr>
                <w:rFonts w:cs="Arial"/>
                <w:b/>
                <w:sz w:val="16"/>
                <w:szCs w:val="16"/>
              </w:rPr>
              <w:t>4</w:t>
            </w:r>
          </w:p>
        </w:tc>
        <w:tc>
          <w:tcPr>
            <w:tcW w:w="1506" w:type="dxa"/>
            <w:shd w:val="clear" w:color="auto" w:fill="8064A2"/>
          </w:tcPr>
          <w:p w14:paraId="7909ECF7" w14:textId="77777777" w:rsidR="002F0D0B" w:rsidRPr="008544C3" w:rsidRDefault="002F0D0B" w:rsidP="007A2DC5">
            <w:pPr>
              <w:rPr>
                <w:rFonts w:cs="Arial"/>
                <w:b/>
                <w:sz w:val="16"/>
                <w:szCs w:val="16"/>
              </w:rPr>
            </w:pPr>
            <w:r w:rsidRPr="008544C3">
              <w:rPr>
                <w:rFonts w:cs="Arial"/>
                <w:b/>
                <w:sz w:val="16"/>
                <w:szCs w:val="16"/>
              </w:rPr>
              <w:t>5</w:t>
            </w:r>
          </w:p>
        </w:tc>
      </w:tr>
      <w:tr w:rsidR="002F0D0B" w:rsidRPr="008544C3" w14:paraId="4F3D4CD9" w14:textId="77777777" w:rsidTr="007A2DC5">
        <w:tc>
          <w:tcPr>
            <w:tcW w:w="1476" w:type="dxa"/>
          </w:tcPr>
          <w:p w14:paraId="566FC131" w14:textId="77777777" w:rsidR="002F0D0B" w:rsidRPr="008544C3" w:rsidRDefault="002F0D0B" w:rsidP="007A2DC5">
            <w:pPr>
              <w:rPr>
                <w:rFonts w:cs="Arial"/>
                <w:b/>
                <w:sz w:val="16"/>
                <w:szCs w:val="16"/>
              </w:rPr>
            </w:pPr>
            <w:r w:rsidRPr="008544C3">
              <w:rPr>
                <w:rFonts w:cs="Arial"/>
                <w:b/>
                <w:sz w:val="16"/>
                <w:szCs w:val="16"/>
              </w:rPr>
              <w:t>Descriptor</w:t>
            </w:r>
          </w:p>
        </w:tc>
        <w:tc>
          <w:tcPr>
            <w:tcW w:w="1616" w:type="dxa"/>
            <w:shd w:val="clear" w:color="auto" w:fill="00B050"/>
          </w:tcPr>
          <w:p w14:paraId="1853578F" w14:textId="77777777" w:rsidR="002F0D0B" w:rsidRPr="008544C3" w:rsidRDefault="002F0D0B" w:rsidP="007A2DC5">
            <w:pPr>
              <w:rPr>
                <w:rFonts w:cs="Arial"/>
                <w:b/>
                <w:sz w:val="16"/>
                <w:szCs w:val="16"/>
              </w:rPr>
            </w:pPr>
            <w:r w:rsidRPr="008544C3">
              <w:rPr>
                <w:rFonts w:cs="Arial"/>
                <w:b/>
                <w:sz w:val="16"/>
                <w:szCs w:val="16"/>
              </w:rPr>
              <w:t>Rare</w:t>
            </w:r>
          </w:p>
        </w:tc>
        <w:tc>
          <w:tcPr>
            <w:tcW w:w="1411" w:type="dxa"/>
            <w:shd w:val="clear" w:color="auto" w:fill="FFFF00"/>
          </w:tcPr>
          <w:p w14:paraId="5052CBDC" w14:textId="77777777" w:rsidR="002F0D0B" w:rsidRPr="008544C3" w:rsidRDefault="002F0D0B" w:rsidP="007A2DC5">
            <w:pPr>
              <w:rPr>
                <w:rFonts w:cs="Arial"/>
                <w:b/>
                <w:sz w:val="16"/>
                <w:szCs w:val="16"/>
              </w:rPr>
            </w:pPr>
            <w:r w:rsidRPr="008544C3">
              <w:rPr>
                <w:rFonts w:cs="Arial"/>
                <w:b/>
                <w:sz w:val="16"/>
                <w:szCs w:val="16"/>
              </w:rPr>
              <w:t>Unlikely</w:t>
            </w:r>
          </w:p>
        </w:tc>
        <w:tc>
          <w:tcPr>
            <w:tcW w:w="1545" w:type="dxa"/>
            <w:shd w:val="clear" w:color="auto" w:fill="FFC000"/>
          </w:tcPr>
          <w:p w14:paraId="136398A2" w14:textId="77777777" w:rsidR="002F0D0B" w:rsidRPr="008544C3" w:rsidRDefault="002F0D0B" w:rsidP="007A2DC5">
            <w:pPr>
              <w:rPr>
                <w:rFonts w:cs="Arial"/>
                <w:b/>
                <w:sz w:val="16"/>
                <w:szCs w:val="16"/>
              </w:rPr>
            </w:pPr>
            <w:r w:rsidRPr="008544C3">
              <w:rPr>
                <w:rFonts w:cs="Arial"/>
                <w:b/>
                <w:sz w:val="16"/>
                <w:szCs w:val="16"/>
              </w:rPr>
              <w:t>Possible</w:t>
            </w:r>
          </w:p>
        </w:tc>
        <w:tc>
          <w:tcPr>
            <w:tcW w:w="1450" w:type="dxa"/>
            <w:shd w:val="clear" w:color="auto" w:fill="FF0000"/>
          </w:tcPr>
          <w:p w14:paraId="6EE32CEE" w14:textId="77777777" w:rsidR="002F0D0B" w:rsidRPr="008544C3" w:rsidRDefault="002F0D0B" w:rsidP="007A2DC5">
            <w:pPr>
              <w:rPr>
                <w:rFonts w:cs="Arial"/>
                <w:b/>
                <w:sz w:val="16"/>
                <w:szCs w:val="16"/>
              </w:rPr>
            </w:pPr>
            <w:r w:rsidRPr="008544C3">
              <w:rPr>
                <w:rFonts w:cs="Arial"/>
                <w:b/>
                <w:sz w:val="16"/>
                <w:szCs w:val="16"/>
              </w:rPr>
              <w:t>Likely</w:t>
            </w:r>
          </w:p>
        </w:tc>
        <w:tc>
          <w:tcPr>
            <w:tcW w:w="1506" w:type="dxa"/>
            <w:shd w:val="clear" w:color="auto" w:fill="8064A2"/>
          </w:tcPr>
          <w:p w14:paraId="1C3F9B80" w14:textId="77777777" w:rsidR="002F0D0B" w:rsidRPr="008544C3" w:rsidRDefault="002F0D0B" w:rsidP="007A2DC5">
            <w:pPr>
              <w:rPr>
                <w:rFonts w:cs="Arial"/>
                <w:b/>
                <w:sz w:val="16"/>
                <w:szCs w:val="16"/>
              </w:rPr>
            </w:pPr>
            <w:r w:rsidRPr="008544C3">
              <w:rPr>
                <w:rFonts w:cs="Arial"/>
                <w:b/>
                <w:sz w:val="16"/>
                <w:szCs w:val="16"/>
              </w:rPr>
              <w:t>Almost certain</w:t>
            </w:r>
          </w:p>
        </w:tc>
      </w:tr>
      <w:tr w:rsidR="002F0D0B" w:rsidRPr="008544C3" w14:paraId="6127B159" w14:textId="77777777" w:rsidTr="007A2DC5">
        <w:tc>
          <w:tcPr>
            <w:tcW w:w="1476" w:type="dxa"/>
          </w:tcPr>
          <w:p w14:paraId="7DBA0861" w14:textId="77777777" w:rsidR="002F0D0B" w:rsidRPr="008544C3" w:rsidRDefault="002F0D0B" w:rsidP="007A2DC5">
            <w:pPr>
              <w:rPr>
                <w:rFonts w:cs="Arial"/>
                <w:b/>
                <w:sz w:val="16"/>
                <w:szCs w:val="16"/>
              </w:rPr>
            </w:pPr>
            <w:r w:rsidRPr="008544C3">
              <w:rPr>
                <w:rFonts w:cs="Arial"/>
                <w:b/>
                <w:sz w:val="16"/>
                <w:szCs w:val="16"/>
              </w:rPr>
              <w:t>Frequency</w:t>
            </w:r>
          </w:p>
          <w:p w14:paraId="64E0727D" w14:textId="77777777" w:rsidR="002F0D0B" w:rsidRPr="008544C3" w:rsidRDefault="002F0D0B" w:rsidP="007A2DC5">
            <w:pPr>
              <w:rPr>
                <w:rFonts w:cs="Arial"/>
                <w:sz w:val="16"/>
                <w:szCs w:val="16"/>
              </w:rPr>
            </w:pPr>
            <w:r w:rsidRPr="008544C3">
              <w:rPr>
                <w:rFonts w:cs="Arial"/>
                <w:sz w:val="16"/>
                <w:szCs w:val="16"/>
              </w:rPr>
              <w:t>How often might it happen/does it happen?</w:t>
            </w:r>
          </w:p>
        </w:tc>
        <w:tc>
          <w:tcPr>
            <w:tcW w:w="1616" w:type="dxa"/>
            <w:shd w:val="clear" w:color="auto" w:fill="00B050"/>
          </w:tcPr>
          <w:p w14:paraId="11950BFD" w14:textId="77777777" w:rsidR="002F0D0B" w:rsidRPr="008544C3" w:rsidRDefault="002F0D0B" w:rsidP="007A2DC5">
            <w:pPr>
              <w:rPr>
                <w:rFonts w:cs="Arial"/>
                <w:sz w:val="16"/>
                <w:szCs w:val="16"/>
              </w:rPr>
            </w:pPr>
            <w:r w:rsidRPr="008544C3">
              <w:rPr>
                <w:rFonts w:cs="Arial"/>
                <w:sz w:val="16"/>
                <w:szCs w:val="16"/>
              </w:rPr>
              <w:t xml:space="preserve">This will probably </w:t>
            </w:r>
            <w:r>
              <w:rPr>
                <w:rFonts w:cs="Arial"/>
                <w:sz w:val="16"/>
                <w:szCs w:val="16"/>
              </w:rPr>
              <w:t xml:space="preserve">never </w:t>
            </w:r>
            <w:r w:rsidRPr="008544C3">
              <w:rPr>
                <w:rFonts w:cs="Arial"/>
                <w:sz w:val="16"/>
                <w:szCs w:val="16"/>
              </w:rPr>
              <w:t>happen</w:t>
            </w:r>
            <w:r>
              <w:rPr>
                <w:rFonts w:cs="Arial"/>
                <w:sz w:val="16"/>
                <w:szCs w:val="16"/>
              </w:rPr>
              <w:t>/ recur</w:t>
            </w:r>
          </w:p>
        </w:tc>
        <w:tc>
          <w:tcPr>
            <w:tcW w:w="1411" w:type="dxa"/>
            <w:shd w:val="clear" w:color="auto" w:fill="FFFF00"/>
          </w:tcPr>
          <w:p w14:paraId="1DF9B5F0" w14:textId="77777777" w:rsidR="002F0D0B" w:rsidRPr="008544C3" w:rsidRDefault="002F0D0B" w:rsidP="007A2DC5">
            <w:pPr>
              <w:rPr>
                <w:rFonts w:cs="Arial"/>
                <w:sz w:val="16"/>
                <w:szCs w:val="16"/>
              </w:rPr>
            </w:pPr>
            <w:r w:rsidRPr="008544C3">
              <w:rPr>
                <w:rFonts w:cs="Arial"/>
                <w:sz w:val="16"/>
                <w:szCs w:val="16"/>
              </w:rPr>
              <w:t>Do not expect it to happen/recur but it is possible it may do so</w:t>
            </w:r>
          </w:p>
        </w:tc>
        <w:tc>
          <w:tcPr>
            <w:tcW w:w="1545" w:type="dxa"/>
            <w:shd w:val="clear" w:color="auto" w:fill="FFC000"/>
          </w:tcPr>
          <w:p w14:paraId="0FC5878A" w14:textId="77777777" w:rsidR="002F0D0B" w:rsidRPr="008544C3" w:rsidRDefault="002F0D0B" w:rsidP="007A2DC5">
            <w:pPr>
              <w:rPr>
                <w:rFonts w:cs="Arial"/>
                <w:sz w:val="16"/>
                <w:szCs w:val="16"/>
              </w:rPr>
            </w:pPr>
            <w:r w:rsidRPr="008544C3">
              <w:rPr>
                <w:rFonts w:cs="Arial"/>
                <w:sz w:val="16"/>
                <w:szCs w:val="16"/>
              </w:rPr>
              <w:t>Might happen or recur occasionally</w:t>
            </w:r>
          </w:p>
        </w:tc>
        <w:tc>
          <w:tcPr>
            <w:tcW w:w="1450" w:type="dxa"/>
            <w:shd w:val="clear" w:color="auto" w:fill="FF0000"/>
          </w:tcPr>
          <w:p w14:paraId="27ED7A52" w14:textId="77777777" w:rsidR="002F0D0B" w:rsidRPr="008544C3" w:rsidRDefault="002F0D0B" w:rsidP="007A2DC5">
            <w:pPr>
              <w:rPr>
                <w:rFonts w:cs="Arial"/>
                <w:sz w:val="16"/>
                <w:szCs w:val="16"/>
              </w:rPr>
            </w:pPr>
            <w:r w:rsidRPr="008544C3">
              <w:rPr>
                <w:rFonts w:cs="Arial"/>
                <w:sz w:val="16"/>
                <w:szCs w:val="16"/>
              </w:rPr>
              <w:t>Will probably happen/recur but it is not a persisting issue</w:t>
            </w:r>
          </w:p>
        </w:tc>
        <w:tc>
          <w:tcPr>
            <w:tcW w:w="1506" w:type="dxa"/>
            <w:shd w:val="clear" w:color="auto" w:fill="8064A2"/>
          </w:tcPr>
          <w:p w14:paraId="5C7A76AD" w14:textId="77777777" w:rsidR="002F0D0B" w:rsidRPr="008544C3" w:rsidRDefault="002F0D0B" w:rsidP="007A2DC5">
            <w:pPr>
              <w:rPr>
                <w:rFonts w:cs="Arial"/>
                <w:sz w:val="16"/>
                <w:szCs w:val="16"/>
              </w:rPr>
            </w:pPr>
            <w:r w:rsidRPr="008544C3">
              <w:rPr>
                <w:rFonts w:cs="Arial"/>
                <w:sz w:val="16"/>
                <w:szCs w:val="16"/>
              </w:rPr>
              <w:t>Will undoubtedly happen/recur, possibly frequently</w:t>
            </w:r>
          </w:p>
        </w:tc>
      </w:tr>
      <w:tr w:rsidR="002F0D0B" w:rsidRPr="008544C3" w14:paraId="28126251" w14:textId="77777777" w:rsidTr="007A2DC5">
        <w:tc>
          <w:tcPr>
            <w:tcW w:w="1476" w:type="dxa"/>
          </w:tcPr>
          <w:p w14:paraId="4ACB8FC1" w14:textId="77777777" w:rsidR="002F0D0B" w:rsidRPr="008544C3" w:rsidRDefault="002F0D0B" w:rsidP="007A2DC5">
            <w:pPr>
              <w:rPr>
                <w:rFonts w:cs="Arial"/>
                <w:b/>
                <w:sz w:val="16"/>
                <w:szCs w:val="16"/>
              </w:rPr>
            </w:pPr>
            <w:r w:rsidRPr="008544C3">
              <w:rPr>
                <w:rFonts w:cs="Arial"/>
                <w:b/>
                <w:sz w:val="16"/>
                <w:szCs w:val="16"/>
              </w:rPr>
              <w:t>Probability</w:t>
            </w:r>
          </w:p>
          <w:p w14:paraId="7E56B294" w14:textId="77777777" w:rsidR="002F0D0B" w:rsidRPr="008544C3" w:rsidRDefault="002F0D0B" w:rsidP="007A2DC5">
            <w:pPr>
              <w:rPr>
                <w:rFonts w:cs="Arial"/>
                <w:sz w:val="16"/>
                <w:szCs w:val="16"/>
              </w:rPr>
            </w:pPr>
            <w:r w:rsidRPr="008544C3">
              <w:rPr>
                <w:rFonts w:cs="Arial"/>
                <w:sz w:val="16"/>
                <w:szCs w:val="16"/>
              </w:rPr>
              <w:t>Will it happen or not?</w:t>
            </w:r>
          </w:p>
        </w:tc>
        <w:tc>
          <w:tcPr>
            <w:tcW w:w="1616" w:type="dxa"/>
            <w:shd w:val="clear" w:color="auto" w:fill="00B050"/>
          </w:tcPr>
          <w:p w14:paraId="5F0DE54E" w14:textId="77777777" w:rsidR="002F0D0B" w:rsidRPr="008544C3" w:rsidRDefault="002F0D0B" w:rsidP="007A2DC5">
            <w:pPr>
              <w:rPr>
                <w:rFonts w:cs="Arial"/>
                <w:sz w:val="16"/>
                <w:szCs w:val="16"/>
              </w:rPr>
            </w:pPr>
            <w:r w:rsidRPr="008544C3">
              <w:rPr>
                <w:rFonts w:cs="Arial"/>
                <w:sz w:val="16"/>
                <w:szCs w:val="16"/>
              </w:rPr>
              <w:t>&lt;0.1 per cent</w:t>
            </w:r>
          </w:p>
        </w:tc>
        <w:tc>
          <w:tcPr>
            <w:tcW w:w="1411" w:type="dxa"/>
            <w:shd w:val="clear" w:color="auto" w:fill="FFFF00"/>
          </w:tcPr>
          <w:p w14:paraId="3322BFD2" w14:textId="77777777" w:rsidR="002F0D0B" w:rsidRPr="008544C3" w:rsidRDefault="002F0D0B" w:rsidP="007A2DC5">
            <w:pPr>
              <w:rPr>
                <w:rFonts w:cs="Arial"/>
                <w:sz w:val="16"/>
                <w:szCs w:val="16"/>
              </w:rPr>
            </w:pPr>
            <w:r w:rsidRPr="008544C3">
              <w:rPr>
                <w:rFonts w:cs="Arial"/>
                <w:sz w:val="16"/>
                <w:szCs w:val="16"/>
              </w:rPr>
              <w:t>0.1 – 1 per cent</w:t>
            </w:r>
          </w:p>
        </w:tc>
        <w:tc>
          <w:tcPr>
            <w:tcW w:w="1545" w:type="dxa"/>
            <w:shd w:val="clear" w:color="auto" w:fill="FFC000"/>
          </w:tcPr>
          <w:p w14:paraId="5725B700" w14:textId="77777777" w:rsidR="002F0D0B" w:rsidRPr="008544C3" w:rsidRDefault="002F0D0B" w:rsidP="007A2DC5">
            <w:pPr>
              <w:rPr>
                <w:rFonts w:cs="Arial"/>
                <w:sz w:val="16"/>
                <w:szCs w:val="16"/>
              </w:rPr>
            </w:pPr>
            <w:r w:rsidRPr="008544C3">
              <w:rPr>
                <w:rFonts w:cs="Arial"/>
                <w:sz w:val="16"/>
                <w:szCs w:val="16"/>
              </w:rPr>
              <w:t>1 – 10 per cent</w:t>
            </w:r>
          </w:p>
        </w:tc>
        <w:tc>
          <w:tcPr>
            <w:tcW w:w="1450" w:type="dxa"/>
            <w:shd w:val="clear" w:color="auto" w:fill="FF0000"/>
          </w:tcPr>
          <w:p w14:paraId="5CEA616D" w14:textId="77777777" w:rsidR="002F0D0B" w:rsidRPr="008544C3" w:rsidRDefault="002F0D0B" w:rsidP="007A2DC5">
            <w:pPr>
              <w:rPr>
                <w:rFonts w:cs="Arial"/>
                <w:sz w:val="16"/>
                <w:szCs w:val="16"/>
              </w:rPr>
            </w:pPr>
            <w:r w:rsidRPr="008544C3">
              <w:rPr>
                <w:rFonts w:cs="Arial"/>
                <w:sz w:val="16"/>
                <w:szCs w:val="16"/>
              </w:rPr>
              <w:t>10 – 50 per cent</w:t>
            </w:r>
          </w:p>
        </w:tc>
        <w:tc>
          <w:tcPr>
            <w:tcW w:w="1506" w:type="dxa"/>
            <w:shd w:val="clear" w:color="auto" w:fill="8064A2"/>
          </w:tcPr>
          <w:p w14:paraId="26A8780D" w14:textId="77777777" w:rsidR="002F0D0B" w:rsidRPr="008544C3" w:rsidRDefault="002F0D0B" w:rsidP="007A2DC5">
            <w:pPr>
              <w:rPr>
                <w:rFonts w:cs="Arial"/>
                <w:sz w:val="16"/>
                <w:szCs w:val="16"/>
              </w:rPr>
            </w:pPr>
            <w:r w:rsidRPr="008544C3">
              <w:rPr>
                <w:rFonts w:cs="Arial"/>
                <w:sz w:val="16"/>
                <w:szCs w:val="16"/>
              </w:rPr>
              <w:t>&gt;50 per cent</w:t>
            </w:r>
          </w:p>
        </w:tc>
      </w:tr>
    </w:tbl>
    <w:p w14:paraId="64527DDD" w14:textId="77777777" w:rsidR="002F0D0B" w:rsidRDefault="002F0D0B" w:rsidP="002F0D0B">
      <w:pPr>
        <w:rPr>
          <w:rFonts w:cs="Arial"/>
          <w:b/>
          <w:sz w:val="28"/>
          <w:szCs w:val="28"/>
        </w:rPr>
      </w:pPr>
    </w:p>
    <w:p w14:paraId="4BB36937" w14:textId="77777777" w:rsidR="002F0D0B" w:rsidRPr="0077335D" w:rsidRDefault="002F0D0B" w:rsidP="002F0D0B">
      <w:pPr>
        <w:rPr>
          <w:rFonts w:cs="Arial"/>
          <w:b/>
        </w:rPr>
      </w:pPr>
      <w:r w:rsidRPr="0077335D">
        <w:rPr>
          <w:rFonts w:cs="Arial"/>
          <w:b/>
        </w:rPr>
        <w:t>Risk Score (Consequence x Likelihood)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426"/>
        <w:gridCol w:w="1468"/>
        <w:gridCol w:w="1468"/>
        <w:gridCol w:w="1468"/>
        <w:gridCol w:w="1468"/>
      </w:tblGrid>
      <w:tr w:rsidR="002F0D0B" w:rsidRPr="008544C3" w14:paraId="6620F71F" w14:textId="77777777" w:rsidTr="007A2DC5">
        <w:tc>
          <w:tcPr>
            <w:tcW w:w="1500" w:type="dxa"/>
          </w:tcPr>
          <w:p w14:paraId="3CD84C55" w14:textId="77777777" w:rsidR="002F0D0B" w:rsidRPr="008544C3" w:rsidRDefault="002F0D0B" w:rsidP="007A2DC5">
            <w:pPr>
              <w:rPr>
                <w:rFonts w:cs="Arial"/>
                <w:b/>
                <w:sz w:val="16"/>
                <w:szCs w:val="16"/>
              </w:rPr>
            </w:pPr>
          </w:p>
        </w:tc>
        <w:tc>
          <w:tcPr>
            <w:tcW w:w="7504" w:type="dxa"/>
            <w:gridSpan w:val="5"/>
          </w:tcPr>
          <w:p w14:paraId="50F51B31" w14:textId="77777777" w:rsidR="002F0D0B" w:rsidRPr="008544C3" w:rsidRDefault="002F0D0B" w:rsidP="007A2DC5">
            <w:pPr>
              <w:rPr>
                <w:rFonts w:cs="Arial"/>
                <w:b/>
                <w:sz w:val="16"/>
                <w:szCs w:val="16"/>
              </w:rPr>
            </w:pPr>
            <w:r w:rsidRPr="008544C3">
              <w:rPr>
                <w:rFonts w:cs="Arial"/>
                <w:b/>
                <w:sz w:val="16"/>
                <w:szCs w:val="16"/>
              </w:rPr>
              <w:t>Likelihood</w:t>
            </w:r>
          </w:p>
        </w:tc>
      </w:tr>
      <w:tr w:rsidR="002F0D0B" w:rsidRPr="008544C3" w14:paraId="43110DA0" w14:textId="77777777" w:rsidTr="007A2DC5">
        <w:tc>
          <w:tcPr>
            <w:tcW w:w="1500" w:type="dxa"/>
          </w:tcPr>
          <w:p w14:paraId="19B555AD" w14:textId="77777777" w:rsidR="002F0D0B" w:rsidRPr="008544C3" w:rsidRDefault="002F0D0B" w:rsidP="007A2DC5">
            <w:pPr>
              <w:rPr>
                <w:rFonts w:cs="Arial"/>
                <w:b/>
                <w:sz w:val="16"/>
                <w:szCs w:val="16"/>
              </w:rPr>
            </w:pPr>
            <w:r w:rsidRPr="008544C3">
              <w:rPr>
                <w:rFonts w:cs="Arial"/>
                <w:b/>
                <w:sz w:val="16"/>
                <w:szCs w:val="16"/>
              </w:rPr>
              <w:t>Consequence</w:t>
            </w:r>
          </w:p>
        </w:tc>
        <w:tc>
          <w:tcPr>
            <w:tcW w:w="1500" w:type="dxa"/>
          </w:tcPr>
          <w:p w14:paraId="5CA49986" w14:textId="77777777" w:rsidR="002F0D0B" w:rsidRPr="008544C3" w:rsidRDefault="002F0D0B" w:rsidP="007A2DC5">
            <w:pPr>
              <w:rPr>
                <w:rFonts w:cs="Arial"/>
                <w:b/>
                <w:sz w:val="16"/>
                <w:szCs w:val="16"/>
              </w:rPr>
            </w:pPr>
            <w:r w:rsidRPr="008544C3">
              <w:rPr>
                <w:rFonts w:cs="Arial"/>
                <w:b/>
                <w:sz w:val="16"/>
                <w:szCs w:val="16"/>
              </w:rPr>
              <w:t>1 Rare</w:t>
            </w:r>
          </w:p>
        </w:tc>
        <w:tc>
          <w:tcPr>
            <w:tcW w:w="1501" w:type="dxa"/>
          </w:tcPr>
          <w:p w14:paraId="31A2950E" w14:textId="77777777" w:rsidR="002F0D0B" w:rsidRPr="008544C3" w:rsidRDefault="002F0D0B" w:rsidP="007A2DC5">
            <w:pPr>
              <w:rPr>
                <w:rFonts w:cs="Arial"/>
                <w:b/>
                <w:sz w:val="16"/>
                <w:szCs w:val="16"/>
              </w:rPr>
            </w:pPr>
            <w:r w:rsidRPr="008544C3">
              <w:rPr>
                <w:rFonts w:cs="Arial"/>
                <w:b/>
                <w:sz w:val="16"/>
                <w:szCs w:val="16"/>
              </w:rPr>
              <w:t>2 Unlikely</w:t>
            </w:r>
          </w:p>
        </w:tc>
        <w:tc>
          <w:tcPr>
            <w:tcW w:w="1501" w:type="dxa"/>
          </w:tcPr>
          <w:p w14:paraId="453CF8BA" w14:textId="77777777" w:rsidR="002F0D0B" w:rsidRPr="008544C3" w:rsidRDefault="002F0D0B" w:rsidP="007A2DC5">
            <w:pPr>
              <w:rPr>
                <w:rFonts w:cs="Arial"/>
                <w:b/>
                <w:sz w:val="16"/>
                <w:szCs w:val="16"/>
              </w:rPr>
            </w:pPr>
            <w:r w:rsidRPr="008544C3">
              <w:rPr>
                <w:rFonts w:cs="Arial"/>
                <w:b/>
                <w:sz w:val="16"/>
                <w:szCs w:val="16"/>
              </w:rPr>
              <w:t>3 Possible</w:t>
            </w:r>
          </w:p>
        </w:tc>
        <w:tc>
          <w:tcPr>
            <w:tcW w:w="1501" w:type="dxa"/>
          </w:tcPr>
          <w:p w14:paraId="4F1ECBB7" w14:textId="77777777" w:rsidR="002F0D0B" w:rsidRPr="008544C3" w:rsidRDefault="002F0D0B" w:rsidP="007A2DC5">
            <w:pPr>
              <w:rPr>
                <w:rFonts w:cs="Arial"/>
                <w:b/>
                <w:sz w:val="16"/>
                <w:szCs w:val="16"/>
              </w:rPr>
            </w:pPr>
            <w:r w:rsidRPr="008544C3">
              <w:rPr>
                <w:rFonts w:cs="Arial"/>
                <w:b/>
                <w:sz w:val="16"/>
                <w:szCs w:val="16"/>
              </w:rPr>
              <w:t>4 Likely</w:t>
            </w:r>
          </w:p>
        </w:tc>
        <w:tc>
          <w:tcPr>
            <w:tcW w:w="1501" w:type="dxa"/>
          </w:tcPr>
          <w:p w14:paraId="6B7A04A5" w14:textId="77777777" w:rsidR="002F0D0B" w:rsidRPr="008544C3" w:rsidRDefault="002F0D0B" w:rsidP="007A2DC5">
            <w:pPr>
              <w:rPr>
                <w:rFonts w:cs="Arial"/>
                <w:b/>
                <w:sz w:val="16"/>
                <w:szCs w:val="16"/>
              </w:rPr>
            </w:pPr>
            <w:r w:rsidRPr="008544C3">
              <w:rPr>
                <w:rFonts w:cs="Arial"/>
                <w:b/>
                <w:sz w:val="16"/>
                <w:szCs w:val="16"/>
              </w:rPr>
              <w:t>5 Almost Certain</w:t>
            </w:r>
          </w:p>
        </w:tc>
      </w:tr>
      <w:tr w:rsidR="002F0D0B" w:rsidRPr="008544C3" w14:paraId="5AD41FE6" w14:textId="77777777" w:rsidTr="007A2DC5">
        <w:tc>
          <w:tcPr>
            <w:tcW w:w="1500" w:type="dxa"/>
          </w:tcPr>
          <w:p w14:paraId="00448B52" w14:textId="77777777" w:rsidR="002F0D0B" w:rsidRPr="008544C3" w:rsidRDefault="002F0D0B" w:rsidP="007A2DC5">
            <w:pPr>
              <w:rPr>
                <w:rFonts w:cs="Arial"/>
                <w:b/>
                <w:sz w:val="16"/>
                <w:szCs w:val="16"/>
              </w:rPr>
            </w:pPr>
            <w:r w:rsidRPr="008544C3">
              <w:rPr>
                <w:rFonts w:cs="Arial"/>
                <w:b/>
                <w:sz w:val="16"/>
                <w:szCs w:val="16"/>
              </w:rPr>
              <w:t>1 Negligible</w:t>
            </w:r>
          </w:p>
        </w:tc>
        <w:tc>
          <w:tcPr>
            <w:tcW w:w="1500" w:type="dxa"/>
            <w:shd w:val="clear" w:color="auto" w:fill="00B050"/>
          </w:tcPr>
          <w:p w14:paraId="60A1743F" w14:textId="77777777" w:rsidR="002F0D0B" w:rsidRPr="008544C3" w:rsidRDefault="002F0D0B" w:rsidP="007A2DC5">
            <w:pPr>
              <w:rPr>
                <w:rFonts w:cs="Arial"/>
                <w:b/>
                <w:sz w:val="16"/>
                <w:szCs w:val="16"/>
              </w:rPr>
            </w:pPr>
            <w:r w:rsidRPr="008544C3">
              <w:rPr>
                <w:rFonts w:cs="Arial"/>
                <w:b/>
                <w:sz w:val="16"/>
                <w:szCs w:val="16"/>
              </w:rPr>
              <w:t>1 VERY LOW</w:t>
            </w:r>
          </w:p>
        </w:tc>
        <w:tc>
          <w:tcPr>
            <w:tcW w:w="1501" w:type="dxa"/>
            <w:shd w:val="clear" w:color="auto" w:fill="00B050"/>
          </w:tcPr>
          <w:p w14:paraId="2CF57C37" w14:textId="77777777" w:rsidR="002F0D0B" w:rsidRPr="008544C3" w:rsidRDefault="002F0D0B" w:rsidP="007A2DC5">
            <w:pPr>
              <w:rPr>
                <w:rFonts w:cs="Arial"/>
                <w:b/>
                <w:sz w:val="16"/>
                <w:szCs w:val="16"/>
              </w:rPr>
            </w:pPr>
            <w:r w:rsidRPr="008544C3">
              <w:rPr>
                <w:rFonts w:cs="Arial"/>
                <w:b/>
                <w:sz w:val="16"/>
                <w:szCs w:val="16"/>
              </w:rPr>
              <w:t>2 VERY LOW</w:t>
            </w:r>
          </w:p>
        </w:tc>
        <w:tc>
          <w:tcPr>
            <w:tcW w:w="1501" w:type="dxa"/>
            <w:shd w:val="clear" w:color="auto" w:fill="00B050"/>
          </w:tcPr>
          <w:p w14:paraId="60AB1E59" w14:textId="77777777" w:rsidR="002F0D0B" w:rsidRPr="008544C3" w:rsidRDefault="002F0D0B" w:rsidP="007A2DC5">
            <w:pPr>
              <w:rPr>
                <w:rFonts w:cs="Arial"/>
                <w:b/>
                <w:sz w:val="16"/>
                <w:szCs w:val="16"/>
              </w:rPr>
            </w:pPr>
            <w:r w:rsidRPr="008544C3">
              <w:rPr>
                <w:rFonts w:cs="Arial"/>
                <w:b/>
                <w:sz w:val="16"/>
                <w:szCs w:val="16"/>
              </w:rPr>
              <w:t>3 VERY LOW</w:t>
            </w:r>
          </w:p>
        </w:tc>
        <w:tc>
          <w:tcPr>
            <w:tcW w:w="1501" w:type="dxa"/>
            <w:shd w:val="clear" w:color="auto" w:fill="FFFF00"/>
          </w:tcPr>
          <w:p w14:paraId="1FB82A67" w14:textId="77777777" w:rsidR="002F0D0B" w:rsidRPr="008544C3" w:rsidRDefault="002F0D0B" w:rsidP="007A2DC5">
            <w:pPr>
              <w:rPr>
                <w:rFonts w:cs="Arial"/>
                <w:b/>
                <w:sz w:val="16"/>
                <w:szCs w:val="16"/>
              </w:rPr>
            </w:pPr>
            <w:r w:rsidRPr="008544C3">
              <w:rPr>
                <w:rFonts w:cs="Arial"/>
                <w:b/>
                <w:sz w:val="16"/>
                <w:szCs w:val="16"/>
              </w:rPr>
              <w:t xml:space="preserve">4 </w:t>
            </w:r>
            <w:proofErr w:type="gramStart"/>
            <w:r w:rsidRPr="008544C3">
              <w:rPr>
                <w:rFonts w:cs="Arial"/>
                <w:b/>
                <w:sz w:val="16"/>
                <w:szCs w:val="16"/>
              </w:rPr>
              <w:t>LOW</w:t>
            </w:r>
            <w:proofErr w:type="gramEnd"/>
          </w:p>
        </w:tc>
        <w:tc>
          <w:tcPr>
            <w:tcW w:w="1501" w:type="dxa"/>
            <w:shd w:val="clear" w:color="auto" w:fill="FFFF00"/>
          </w:tcPr>
          <w:p w14:paraId="773F84BC" w14:textId="77777777" w:rsidR="002F0D0B" w:rsidRPr="008544C3" w:rsidRDefault="002F0D0B" w:rsidP="007A2DC5">
            <w:pPr>
              <w:rPr>
                <w:rFonts w:cs="Arial"/>
                <w:b/>
                <w:sz w:val="16"/>
                <w:szCs w:val="16"/>
              </w:rPr>
            </w:pPr>
            <w:r w:rsidRPr="008544C3">
              <w:rPr>
                <w:rFonts w:cs="Arial"/>
                <w:b/>
                <w:sz w:val="16"/>
                <w:szCs w:val="16"/>
              </w:rPr>
              <w:t>5 LOW</w:t>
            </w:r>
          </w:p>
        </w:tc>
      </w:tr>
      <w:tr w:rsidR="002F0D0B" w:rsidRPr="008544C3" w14:paraId="25F5B0AD" w14:textId="77777777" w:rsidTr="007A2DC5">
        <w:tc>
          <w:tcPr>
            <w:tcW w:w="1500" w:type="dxa"/>
          </w:tcPr>
          <w:p w14:paraId="16D8A149" w14:textId="77777777" w:rsidR="002F0D0B" w:rsidRPr="008544C3" w:rsidRDefault="002F0D0B" w:rsidP="007A2DC5">
            <w:pPr>
              <w:rPr>
                <w:rFonts w:cs="Arial"/>
                <w:b/>
                <w:sz w:val="16"/>
                <w:szCs w:val="16"/>
              </w:rPr>
            </w:pPr>
            <w:r w:rsidRPr="008544C3">
              <w:rPr>
                <w:rFonts w:cs="Arial"/>
                <w:b/>
                <w:sz w:val="16"/>
                <w:szCs w:val="16"/>
              </w:rPr>
              <w:t>2 Minor</w:t>
            </w:r>
          </w:p>
        </w:tc>
        <w:tc>
          <w:tcPr>
            <w:tcW w:w="1500" w:type="dxa"/>
            <w:shd w:val="clear" w:color="auto" w:fill="00B050"/>
          </w:tcPr>
          <w:p w14:paraId="0FB0221F" w14:textId="77777777" w:rsidR="002F0D0B" w:rsidRPr="008544C3" w:rsidRDefault="002F0D0B" w:rsidP="007A2DC5">
            <w:pPr>
              <w:rPr>
                <w:rFonts w:cs="Arial"/>
                <w:b/>
                <w:sz w:val="16"/>
                <w:szCs w:val="16"/>
              </w:rPr>
            </w:pPr>
            <w:r w:rsidRPr="008544C3">
              <w:rPr>
                <w:rFonts w:cs="Arial"/>
                <w:b/>
                <w:sz w:val="16"/>
                <w:szCs w:val="16"/>
              </w:rPr>
              <w:t>2 VERY LOW</w:t>
            </w:r>
          </w:p>
        </w:tc>
        <w:tc>
          <w:tcPr>
            <w:tcW w:w="1501" w:type="dxa"/>
            <w:shd w:val="clear" w:color="auto" w:fill="FFFF00"/>
          </w:tcPr>
          <w:p w14:paraId="7319C65E" w14:textId="77777777" w:rsidR="002F0D0B" w:rsidRPr="008544C3" w:rsidRDefault="002F0D0B" w:rsidP="007A2DC5">
            <w:pPr>
              <w:rPr>
                <w:rFonts w:cs="Arial"/>
                <w:b/>
                <w:sz w:val="16"/>
                <w:szCs w:val="16"/>
              </w:rPr>
            </w:pPr>
            <w:r w:rsidRPr="008544C3">
              <w:rPr>
                <w:rFonts w:cs="Arial"/>
                <w:b/>
                <w:sz w:val="16"/>
                <w:szCs w:val="16"/>
              </w:rPr>
              <w:t xml:space="preserve">4 </w:t>
            </w:r>
            <w:proofErr w:type="gramStart"/>
            <w:r w:rsidRPr="008544C3">
              <w:rPr>
                <w:rFonts w:cs="Arial"/>
                <w:b/>
                <w:sz w:val="16"/>
                <w:szCs w:val="16"/>
              </w:rPr>
              <w:t>LOW</w:t>
            </w:r>
            <w:proofErr w:type="gramEnd"/>
          </w:p>
        </w:tc>
        <w:tc>
          <w:tcPr>
            <w:tcW w:w="1501" w:type="dxa"/>
            <w:shd w:val="clear" w:color="auto" w:fill="FFFF00"/>
          </w:tcPr>
          <w:p w14:paraId="3EDBEC73" w14:textId="77777777" w:rsidR="002F0D0B" w:rsidRPr="008544C3" w:rsidRDefault="002F0D0B" w:rsidP="007A2DC5">
            <w:pPr>
              <w:rPr>
                <w:rFonts w:cs="Arial"/>
                <w:b/>
                <w:sz w:val="16"/>
                <w:szCs w:val="16"/>
              </w:rPr>
            </w:pPr>
            <w:r w:rsidRPr="008544C3">
              <w:rPr>
                <w:rFonts w:cs="Arial"/>
                <w:b/>
                <w:sz w:val="16"/>
                <w:szCs w:val="16"/>
              </w:rPr>
              <w:t>6 LOW</w:t>
            </w:r>
          </w:p>
        </w:tc>
        <w:tc>
          <w:tcPr>
            <w:tcW w:w="1501" w:type="dxa"/>
            <w:shd w:val="clear" w:color="auto" w:fill="FFC000"/>
          </w:tcPr>
          <w:p w14:paraId="160ACBA0" w14:textId="77777777" w:rsidR="002F0D0B" w:rsidRPr="008544C3" w:rsidRDefault="002F0D0B" w:rsidP="007A2DC5">
            <w:pPr>
              <w:rPr>
                <w:rFonts w:cs="Arial"/>
                <w:b/>
                <w:sz w:val="16"/>
                <w:szCs w:val="16"/>
              </w:rPr>
            </w:pPr>
            <w:r w:rsidRPr="008544C3">
              <w:rPr>
                <w:rFonts w:cs="Arial"/>
                <w:b/>
                <w:sz w:val="16"/>
                <w:szCs w:val="16"/>
              </w:rPr>
              <w:t xml:space="preserve">8 </w:t>
            </w:r>
            <w:proofErr w:type="gramStart"/>
            <w:r w:rsidRPr="008544C3">
              <w:rPr>
                <w:rFonts w:cs="Arial"/>
                <w:b/>
                <w:sz w:val="16"/>
                <w:szCs w:val="16"/>
              </w:rPr>
              <w:t>MODERATE</w:t>
            </w:r>
            <w:proofErr w:type="gramEnd"/>
          </w:p>
        </w:tc>
        <w:tc>
          <w:tcPr>
            <w:tcW w:w="1501" w:type="dxa"/>
            <w:shd w:val="clear" w:color="auto" w:fill="FFC000"/>
          </w:tcPr>
          <w:p w14:paraId="3732766B" w14:textId="77777777" w:rsidR="002F0D0B" w:rsidRPr="008544C3" w:rsidRDefault="002F0D0B" w:rsidP="007A2DC5">
            <w:pPr>
              <w:rPr>
                <w:rFonts w:cs="Arial"/>
                <w:b/>
                <w:sz w:val="16"/>
                <w:szCs w:val="16"/>
              </w:rPr>
            </w:pPr>
            <w:r w:rsidRPr="008544C3">
              <w:rPr>
                <w:rFonts w:cs="Arial"/>
                <w:b/>
                <w:sz w:val="16"/>
                <w:szCs w:val="16"/>
              </w:rPr>
              <w:t xml:space="preserve">10 </w:t>
            </w:r>
            <w:proofErr w:type="gramStart"/>
            <w:r w:rsidRPr="008544C3">
              <w:rPr>
                <w:rFonts w:cs="Arial"/>
                <w:b/>
                <w:sz w:val="16"/>
                <w:szCs w:val="16"/>
              </w:rPr>
              <w:t>MODERATE</w:t>
            </w:r>
            <w:proofErr w:type="gramEnd"/>
          </w:p>
        </w:tc>
      </w:tr>
      <w:tr w:rsidR="002F0D0B" w:rsidRPr="008544C3" w14:paraId="0F7698CB" w14:textId="77777777" w:rsidTr="007A2DC5">
        <w:tc>
          <w:tcPr>
            <w:tcW w:w="1500" w:type="dxa"/>
          </w:tcPr>
          <w:p w14:paraId="5D87B377" w14:textId="77777777" w:rsidR="002F0D0B" w:rsidRPr="008544C3" w:rsidRDefault="002F0D0B" w:rsidP="007A2DC5">
            <w:pPr>
              <w:rPr>
                <w:rFonts w:cs="Arial"/>
                <w:b/>
                <w:sz w:val="16"/>
                <w:szCs w:val="16"/>
              </w:rPr>
            </w:pPr>
            <w:r w:rsidRPr="008544C3">
              <w:rPr>
                <w:rFonts w:cs="Arial"/>
                <w:b/>
                <w:sz w:val="16"/>
                <w:szCs w:val="16"/>
              </w:rPr>
              <w:t>3 Moderate</w:t>
            </w:r>
          </w:p>
        </w:tc>
        <w:tc>
          <w:tcPr>
            <w:tcW w:w="1500" w:type="dxa"/>
            <w:shd w:val="clear" w:color="auto" w:fill="00B050"/>
          </w:tcPr>
          <w:p w14:paraId="39FCB52C" w14:textId="77777777" w:rsidR="002F0D0B" w:rsidRPr="008544C3" w:rsidRDefault="002F0D0B" w:rsidP="007A2DC5">
            <w:pPr>
              <w:rPr>
                <w:rFonts w:cs="Arial"/>
                <w:b/>
                <w:sz w:val="16"/>
                <w:szCs w:val="16"/>
              </w:rPr>
            </w:pPr>
            <w:r w:rsidRPr="008544C3">
              <w:rPr>
                <w:rFonts w:cs="Arial"/>
                <w:b/>
                <w:sz w:val="16"/>
                <w:szCs w:val="16"/>
              </w:rPr>
              <w:t>3 VERY LOW</w:t>
            </w:r>
          </w:p>
        </w:tc>
        <w:tc>
          <w:tcPr>
            <w:tcW w:w="1501" w:type="dxa"/>
            <w:shd w:val="clear" w:color="auto" w:fill="FFFF00"/>
          </w:tcPr>
          <w:p w14:paraId="2EBF23C4" w14:textId="77777777" w:rsidR="002F0D0B" w:rsidRPr="008544C3" w:rsidRDefault="002F0D0B" w:rsidP="007A2DC5">
            <w:pPr>
              <w:rPr>
                <w:rFonts w:cs="Arial"/>
                <w:b/>
                <w:sz w:val="16"/>
                <w:szCs w:val="16"/>
              </w:rPr>
            </w:pPr>
            <w:r w:rsidRPr="008544C3">
              <w:rPr>
                <w:rFonts w:cs="Arial"/>
                <w:b/>
                <w:sz w:val="16"/>
                <w:szCs w:val="16"/>
              </w:rPr>
              <w:t>6 LOW</w:t>
            </w:r>
          </w:p>
        </w:tc>
        <w:tc>
          <w:tcPr>
            <w:tcW w:w="1501" w:type="dxa"/>
            <w:shd w:val="clear" w:color="auto" w:fill="FFC000"/>
          </w:tcPr>
          <w:p w14:paraId="75CBD451" w14:textId="77777777" w:rsidR="002F0D0B" w:rsidRPr="008544C3" w:rsidRDefault="002F0D0B" w:rsidP="007A2DC5">
            <w:pPr>
              <w:rPr>
                <w:rFonts w:cs="Arial"/>
                <w:b/>
                <w:sz w:val="16"/>
                <w:szCs w:val="16"/>
              </w:rPr>
            </w:pPr>
            <w:r w:rsidRPr="008544C3">
              <w:rPr>
                <w:rFonts w:cs="Arial"/>
                <w:b/>
                <w:sz w:val="16"/>
                <w:szCs w:val="16"/>
              </w:rPr>
              <w:t xml:space="preserve">9 </w:t>
            </w:r>
            <w:proofErr w:type="gramStart"/>
            <w:r w:rsidRPr="008544C3">
              <w:rPr>
                <w:rFonts w:cs="Arial"/>
                <w:b/>
                <w:sz w:val="16"/>
                <w:szCs w:val="16"/>
              </w:rPr>
              <w:t>MODERATE</w:t>
            </w:r>
            <w:proofErr w:type="gramEnd"/>
          </w:p>
        </w:tc>
        <w:tc>
          <w:tcPr>
            <w:tcW w:w="1501" w:type="dxa"/>
            <w:shd w:val="clear" w:color="auto" w:fill="FF0000"/>
          </w:tcPr>
          <w:p w14:paraId="279D1785" w14:textId="77777777" w:rsidR="002F0D0B" w:rsidRPr="008544C3" w:rsidRDefault="002F0D0B" w:rsidP="007A2DC5">
            <w:pPr>
              <w:rPr>
                <w:rFonts w:cs="Arial"/>
                <w:b/>
                <w:sz w:val="16"/>
                <w:szCs w:val="16"/>
              </w:rPr>
            </w:pPr>
            <w:r w:rsidRPr="008544C3">
              <w:rPr>
                <w:rFonts w:cs="Arial"/>
                <w:b/>
                <w:sz w:val="16"/>
                <w:szCs w:val="16"/>
              </w:rPr>
              <w:t>12 HIGH</w:t>
            </w:r>
          </w:p>
        </w:tc>
        <w:tc>
          <w:tcPr>
            <w:tcW w:w="1501" w:type="dxa"/>
            <w:shd w:val="clear" w:color="auto" w:fill="FF0000"/>
          </w:tcPr>
          <w:p w14:paraId="509C18F7" w14:textId="77777777" w:rsidR="002F0D0B" w:rsidRPr="008544C3" w:rsidRDefault="002F0D0B" w:rsidP="007A2DC5">
            <w:pPr>
              <w:rPr>
                <w:rFonts w:cs="Arial"/>
                <w:b/>
                <w:sz w:val="16"/>
                <w:szCs w:val="16"/>
              </w:rPr>
            </w:pPr>
            <w:r w:rsidRPr="008544C3">
              <w:rPr>
                <w:rFonts w:cs="Arial"/>
                <w:b/>
                <w:sz w:val="16"/>
                <w:szCs w:val="16"/>
              </w:rPr>
              <w:t>15 HIGH</w:t>
            </w:r>
          </w:p>
        </w:tc>
      </w:tr>
      <w:tr w:rsidR="002F0D0B" w:rsidRPr="008544C3" w14:paraId="6F07462B" w14:textId="77777777" w:rsidTr="007A2DC5">
        <w:tc>
          <w:tcPr>
            <w:tcW w:w="1500" w:type="dxa"/>
          </w:tcPr>
          <w:p w14:paraId="53D06E26" w14:textId="77777777" w:rsidR="002F0D0B" w:rsidRPr="008544C3" w:rsidRDefault="002F0D0B" w:rsidP="007A2DC5">
            <w:pPr>
              <w:rPr>
                <w:rFonts w:cs="Arial"/>
                <w:b/>
                <w:sz w:val="16"/>
                <w:szCs w:val="16"/>
              </w:rPr>
            </w:pPr>
            <w:r w:rsidRPr="008544C3">
              <w:rPr>
                <w:rFonts w:cs="Arial"/>
                <w:b/>
                <w:sz w:val="16"/>
                <w:szCs w:val="16"/>
              </w:rPr>
              <w:t>4 Major</w:t>
            </w:r>
          </w:p>
        </w:tc>
        <w:tc>
          <w:tcPr>
            <w:tcW w:w="1500" w:type="dxa"/>
            <w:shd w:val="clear" w:color="auto" w:fill="FFFF00"/>
          </w:tcPr>
          <w:p w14:paraId="7E1E8FCD" w14:textId="77777777" w:rsidR="002F0D0B" w:rsidRPr="008544C3" w:rsidRDefault="002F0D0B" w:rsidP="007A2DC5">
            <w:pPr>
              <w:rPr>
                <w:rFonts w:cs="Arial"/>
                <w:b/>
                <w:sz w:val="16"/>
                <w:szCs w:val="16"/>
              </w:rPr>
            </w:pPr>
            <w:r w:rsidRPr="008544C3">
              <w:rPr>
                <w:rFonts w:cs="Arial"/>
                <w:b/>
                <w:sz w:val="16"/>
                <w:szCs w:val="16"/>
              </w:rPr>
              <w:t xml:space="preserve">4 </w:t>
            </w:r>
            <w:proofErr w:type="gramStart"/>
            <w:r w:rsidRPr="008544C3">
              <w:rPr>
                <w:rFonts w:cs="Arial"/>
                <w:b/>
                <w:sz w:val="16"/>
                <w:szCs w:val="16"/>
              </w:rPr>
              <w:t>LOW</w:t>
            </w:r>
            <w:proofErr w:type="gramEnd"/>
          </w:p>
        </w:tc>
        <w:tc>
          <w:tcPr>
            <w:tcW w:w="1501" w:type="dxa"/>
            <w:shd w:val="clear" w:color="auto" w:fill="FFC000"/>
          </w:tcPr>
          <w:p w14:paraId="757FB02B" w14:textId="77777777" w:rsidR="002F0D0B" w:rsidRPr="008544C3" w:rsidRDefault="002F0D0B" w:rsidP="007A2DC5">
            <w:pPr>
              <w:rPr>
                <w:rFonts w:cs="Arial"/>
                <w:b/>
                <w:sz w:val="16"/>
                <w:szCs w:val="16"/>
              </w:rPr>
            </w:pPr>
            <w:r w:rsidRPr="008544C3">
              <w:rPr>
                <w:rFonts w:cs="Arial"/>
                <w:b/>
                <w:sz w:val="16"/>
                <w:szCs w:val="16"/>
              </w:rPr>
              <w:t xml:space="preserve">8 </w:t>
            </w:r>
            <w:proofErr w:type="gramStart"/>
            <w:r w:rsidRPr="008544C3">
              <w:rPr>
                <w:rFonts w:cs="Arial"/>
                <w:b/>
                <w:sz w:val="16"/>
                <w:szCs w:val="16"/>
              </w:rPr>
              <w:t>MODERATE</w:t>
            </w:r>
            <w:proofErr w:type="gramEnd"/>
          </w:p>
        </w:tc>
        <w:tc>
          <w:tcPr>
            <w:tcW w:w="1501" w:type="dxa"/>
            <w:shd w:val="clear" w:color="auto" w:fill="FF0000"/>
          </w:tcPr>
          <w:p w14:paraId="3E9655D6" w14:textId="77777777" w:rsidR="002F0D0B" w:rsidRPr="008544C3" w:rsidRDefault="002F0D0B" w:rsidP="007A2DC5">
            <w:pPr>
              <w:rPr>
                <w:rFonts w:cs="Arial"/>
                <w:b/>
                <w:sz w:val="16"/>
                <w:szCs w:val="16"/>
              </w:rPr>
            </w:pPr>
            <w:r w:rsidRPr="008544C3">
              <w:rPr>
                <w:rFonts w:cs="Arial"/>
                <w:b/>
                <w:sz w:val="16"/>
                <w:szCs w:val="16"/>
              </w:rPr>
              <w:t>12 HIGH</w:t>
            </w:r>
          </w:p>
        </w:tc>
        <w:tc>
          <w:tcPr>
            <w:tcW w:w="1501" w:type="dxa"/>
            <w:shd w:val="clear" w:color="auto" w:fill="FF0000"/>
          </w:tcPr>
          <w:p w14:paraId="2867C218" w14:textId="77777777" w:rsidR="002F0D0B" w:rsidRPr="008544C3" w:rsidRDefault="002F0D0B" w:rsidP="007A2DC5">
            <w:pPr>
              <w:rPr>
                <w:rFonts w:cs="Arial"/>
                <w:b/>
                <w:sz w:val="16"/>
                <w:szCs w:val="16"/>
              </w:rPr>
            </w:pPr>
            <w:r w:rsidRPr="008544C3">
              <w:rPr>
                <w:rFonts w:cs="Arial"/>
                <w:b/>
                <w:sz w:val="16"/>
                <w:szCs w:val="16"/>
              </w:rPr>
              <w:t>16 HIGH</w:t>
            </w:r>
          </w:p>
        </w:tc>
        <w:tc>
          <w:tcPr>
            <w:tcW w:w="1501" w:type="dxa"/>
            <w:shd w:val="clear" w:color="auto" w:fill="8064A2"/>
          </w:tcPr>
          <w:p w14:paraId="2F8DD3E8" w14:textId="77777777" w:rsidR="002F0D0B" w:rsidRPr="008544C3" w:rsidRDefault="002F0D0B" w:rsidP="007A2DC5">
            <w:pPr>
              <w:rPr>
                <w:rFonts w:cs="Arial"/>
                <w:b/>
                <w:sz w:val="16"/>
                <w:szCs w:val="16"/>
              </w:rPr>
            </w:pPr>
            <w:r w:rsidRPr="008544C3">
              <w:rPr>
                <w:rFonts w:cs="Arial"/>
                <w:b/>
                <w:sz w:val="16"/>
                <w:szCs w:val="16"/>
              </w:rPr>
              <w:t xml:space="preserve">20 </w:t>
            </w:r>
            <w:proofErr w:type="gramStart"/>
            <w:r w:rsidRPr="008544C3">
              <w:rPr>
                <w:rFonts w:cs="Arial"/>
                <w:b/>
                <w:sz w:val="16"/>
                <w:szCs w:val="16"/>
              </w:rPr>
              <w:t>EXTREME</w:t>
            </w:r>
            <w:proofErr w:type="gramEnd"/>
          </w:p>
        </w:tc>
      </w:tr>
      <w:tr w:rsidR="002F0D0B" w:rsidRPr="008544C3" w14:paraId="5538DEDF" w14:textId="77777777" w:rsidTr="007A2DC5">
        <w:tc>
          <w:tcPr>
            <w:tcW w:w="1500" w:type="dxa"/>
          </w:tcPr>
          <w:p w14:paraId="051BC620" w14:textId="77777777" w:rsidR="002F0D0B" w:rsidRPr="008544C3" w:rsidRDefault="002F0D0B" w:rsidP="007A2DC5">
            <w:pPr>
              <w:rPr>
                <w:rFonts w:cs="Arial"/>
                <w:b/>
                <w:sz w:val="16"/>
                <w:szCs w:val="16"/>
              </w:rPr>
            </w:pPr>
            <w:r w:rsidRPr="008544C3">
              <w:rPr>
                <w:rFonts w:cs="Arial"/>
                <w:b/>
                <w:sz w:val="16"/>
                <w:szCs w:val="16"/>
              </w:rPr>
              <w:t>5 Catastrophic</w:t>
            </w:r>
          </w:p>
        </w:tc>
        <w:tc>
          <w:tcPr>
            <w:tcW w:w="1500" w:type="dxa"/>
            <w:shd w:val="clear" w:color="auto" w:fill="FFFF00"/>
          </w:tcPr>
          <w:p w14:paraId="158C7FB0" w14:textId="77777777" w:rsidR="002F0D0B" w:rsidRPr="008544C3" w:rsidRDefault="002F0D0B" w:rsidP="007A2DC5">
            <w:pPr>
              <w:rPr>
                <w:rFonts w:cs="Arial"/>
                <w:b/>
                <w:sz w:val="16"/>
                <w:szCs w:val="16"/>
              </w:rPr>
            </w:pPr>
            <w:r w:rsidRPr="008544C3">
              <w:rPr>
                <w:rFonts w:cs="Arial"/>
                <w:b/>
                <w:sz w:val="16"/>
                <w:szCs w:val="16"/>
              </w:rPr>
              <w:t>5 LOW</w:t>
            </w:r>
          </w:p>
        </w:tc>
        <w:tc>
          <w:tcPr>
            <w:tcW w:w="1501" w:type="dxa"/>
            <w:shd w:val="clear" w:color="auto" w:fill="FFC000"/>
          </w:tcPr>
          <w:p w14:paraId="4A0B300B" w14:textId="77777777" w:rsidR="002F0D0B" w:rsidRPr="008544C3" w:rsidRDefault="002F0D0B" w:rsidP="007A2DC5">
            <w:pPr>
              <w:rPr>
                <w:rFonts w:cs="Arial"/>
                <w:b/>
                <w:sz w:val="16"/>
                <w:szCs w:val="16"/>
              </w:rPr>
            </w:pPr>
            <w:r w:rsidRPr="008544C3">
              <w:rPr>
                <w:rFonts w:cs="Arial"/>
                <w:b/>
                <w:sz w:val="16"/>
                <w:szCs w:val="16"/>
              </w:rPr>
              <w:t xml:space="preserve">10 </w:t>
            </w:r>
            <w:proofErr w:type="gramStart"/>
            <w:r w:rsidRPr="008544C3">
              <w:rPr>
                <w:rFonts w:cs="Arial"/>
                <w:b/>
                <w:sz w:val="16"/>
                <w:szCs w:val="16"/>
              </w:rPr>
              <w:t>MODERATE</w:t>
            </w:r>
            <w:proofErr w:type="gramEnd"/>
          </w:p>
        </w:tc>
        <w:tc>
          <w:tcPr>
            <w:tcW w:w="1501" w:type="dxa"/>
            <w:shd w:val="clear" w:color="auto" w:fill="FF0000"/>
          </w:tcPr>
          <w:p w14:paraId="2A3EFD2D" w14:textId="77777777" w:rsidR="002F0D0B" w:rsidRPr="008544C3" w:rsidRDefault="002F0D0B" w:rsidP="007A2DC5">
            <w:pPr>
              <w:rPr>
                <w:rFonts w:cs="Arial"/>
                <w:b/>
                <w:sz w:val="16"/>
                <w:szCs w:val="16"/>
              </w:rPr>
            </w:pPr>
            <w:r w:rsidRPr="008544C3">
              <w:rPr>
                <w:rFonts w:cs="Arial"/>
                <w:b/>
                <w:sz w:val="16"/>
                <w:szCs w:val="16"/>
              </w:rPr>
              <w:t>15 HIGH</w:t>
            </w:r>
          </w:p>
        </w:tc>
        <w:tc>
          <w:tcPr>
            <w:tcW w:w="1501" w:type="dxa"/>
            <w:shd w:val="clear" w:color="auto" w:fill="8064A2"/>
          </w:tcPr>
          <w:p w14:paraId="4D835F65" w14:textId="77777777" w:rsidR="002F0D0B" w:rsidRPr="008544C3" w:rsidRDefault="002F0D0B" w:rsidP="007A2DC5">
            <w:pPr>
              <w:rPr>
                <w:rFonts w:cs="Arial"/>
                <w:b/>
                <w:sz w:val="16"/>
                <w:szCs w:val="16"/>
              </w:rPr>
            </w:pPr>
            <w:r w:rsidRPr="008544C3">
              <w:rPr>
                <w:rFonts w:cs="Arial"/>
                <w:b/>
                <w:sz w:val="16"/>
                <w:szCs w:val="16"/>
              </w:rPr>
              <w:t xml:space="preserve">20 </w:t>
            </w:r>
            <w:proofErr w:type="gramStart"/>
            <w:r w:rsidRPr="008544C3">
              <w:rPr>
                <w:rFonts w:cs="Arial"/>
                <w:b/>
                <w:sz w:val="16"/>
                <w:szCs w:val="16"/>
              </w:rPr>
              <w:t>EXTREME</w:t>
            </w:r>
            <w:proofErr w:type="gramEnd"/>
          </w:p>
        </w:tc>
        <w:tc>
          <w:tcPr>
            <w:tcW w:w="1501" w:type="dxa"/>
            <w:shd w:val="clear" w:color="auto" w:fill="8064A2"/>
          </w:tcPr>
          <w:p w14:paraId="43EF7A6F" w14:textId="77777777" w:rsidR="002F0D0B" w:rsidRPr="008544C3" w:rsidRDefault="002F0D0B" w:rsidP="007A2DC5">
            <w:pPr>
              <w:rPr>
                <w:rFonts w:cs="Arial"/>
                <w:b/>
                <w:sz w:val="16"/>
                <w:szCs w:val="16"/>
              </w:rPr>
            </w:pPr>
            <w:r w:rsidRPr="008544C3">
              <w:rPr>
                <w:rFonts w:cs="Arial"/>
                <w:b/>
                <w:sz w:val="16"/>
                <w:szCs w:val="16"/>
              </w:rPr>
              <w:t xml:space="preserve">25 </w:t>
            </w:r>
            <w:proofErr w:type="gramStart"/>
            <w:r w:rsidRPr="008544C3">
              <w:rPr>
                <w:rFonts w:cs="Arial"/>
                <w:b/>
                <w:sz w:val="16"/>
                <w:szCs w:val="16"/>
              </w:rPr>
              <w:t>EXTREME</w:t>
            </w:r>
            <w:proofErr w:type="gramEnd"/>
          </w:p>
        </w:tc>
      </w:tr>
    </w:tbl>
    <w:p w14:paraId="01CAF618" w14:textId="77777777" w:rsidR="002F0D0B" w:rsidRDefault="002F0D0B" w:rsidP="002F0D0B">
      <w:pPr>
        <w:rPr>
          <w:rFonts w:cs="Arial"/>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1418"/>
      </w:tblGrid>
      <w:tr w:rsidR="002F0D0B" w:rsidRPr="008714FA" w14:paraId="596C6A52" w14:textId="77777777" w:rsidTr="007A2DC5">
        <w:trPr>
          <w:trHeight w:val="311"/>
        </w:trPr>
        <w:tc>
          <w:tcPr>
            <w:tcW w:w="1560" w:type="dxa"/>
            <w:shd w:val="clear" w:color="auto" w:fill="00B050"/>
          </w:tcPr>
          <w:p w14:paraId="624FAB77" w14:textId="77777777" w:rsidR="002F0D0B" w:rsidRPr="008714FA" w:rsidRDefault="002F0D0B" w:rsidP="007A2DC5">
            <w:pPr>
              <w:spacing w:before="60"/>
              <w:rPr>
                <w:sz w:val="16"/>
                <w:szCs w:val="16"/>
              </w:rPr>
            </w:pPr>
          </w:p>
        </w:tc>
        <w:tc>
          <w:tcPr>
            <w:tcW w:w="1559" w:type="dxa"/>
          </w:tcPr>
          <w:p w14:paraId="2571EFA4" w14:textId="77777777" w:rsidR="002F0D0B" w:rsidRPr="008714FA" w:rsidRDefault="002F0D0B" w:rsidP="007A2DC5">
            <w:pPr>
              <w:spacing w:before="60"/>
              <w:rPr>
                <w:sz w:val="16"/>
                <w:szCs w:val="16"/>
              </w:rPr>
            </w:pPr>
            <w:r w:rsidRPr="008714FA">
              <w:rPr>
                <w:sz w:val="16"/>
                <w:szCs w:val="16"/>
              </w:rPr>
              <w:t>1 – 3</w:t>
            </w:r>
          </w:p>
        </w:tc>
        <w:tc>
          <w:tcPr>
            <w:tcW w:w="1418" w:type="dxa"/>
          </w:tcPr>
          <w:p w14:paraId="1F033747" w14:textId="77777777" w:rsidR="002F0D0B" w:rsidRPr="008714FA" w:rsidRDefault="002F0D0B" w:rsidP="007A2DC5">
            <w:pPr>
              <w:spacing w:before="60"/>
              <w:rPr>
                <w:sz w:val="16"/>
                <w:szCs w:val="16"/>
              </w:rPr>
            </w:pPr>
            <w:r w:rsidRPr="008714FA">
              <w:rPr>
                <w:sz w:val="16"/>
                <w:szCs w:val="16"/>
              </w:rPr>
              <w:t xml:space="preserve"> Very Low risk</w:t>
            </w:r>
          </w:p>
        </w:tc>
      </w:tr>
      <w:tr w:rsidR="002F0D0B" w:rsidRPr="008714FA" w14:paraId="69AB497A" w14:textId="77777777" w:rsidTr="007A2DC5">
        <w:tc>
          <w:tcPr>
            <w:tcW w:w="1560" w:type="dxa"/>
            <w:shd w:val="clear" w:color="auto" w:fill="FFFF00"/>
          </w:tcPr>
          <w:p w14:paraId="2F37A93A" w14:textId="77777777" w:rsidR="002F0D0B" w:rsidRPr="008714FA" w:rsidRDefault="002F0D0B" w:rsidP="007A2DC5">
            <w:pPr>
              <w:spacing w:before="60"/>
              <w:rPr>
                <w:sz w:val="16"/>
                <w:szCs w:val="16"/>
              </w:rPr>
            </w:pPr>
          </w:p>
        </w:tc>
        <w:tc>
          <w:tcPr>
            <w:tcW w:w="1559" w:type="dxa"/>
          </w:tcPr>
          <w:p w14:paraId="0563DCF5" w14:textId="77777777" w:rsidR="002F0D0B" w:rsidRPr="008714FA" w:rsidRDefault="002F0D0B" w:rsidP="007A2DC5">
            <w:pPr>
              <w:spacing w:before="60"/>
              <w:rPr>
                <w:sz w:val="16"/>
                <w:szCs w:val="16"/>
              </w:rPr>
            </w:pPr>
            <w:r w:rsidRPr="008714FA">
              <w:rPr>
                <w:sz w:val="16"/>
                <w:szCs w:val="16"/>
              </w:rPr>
              <w:t>4 – 6</w:t>
            </w:r>
          </w:p>
        </w:tc>
        <w:tc>
          <w:tcPr>
            <w:tcW w:w="1418" w:type="dxa"/>
          </w:tcPr>
          <w:p w14:paraId="63205009" w14:textId="77777777" w:rsidR="002F0D0B" w:rsidRPr="008714FA" w:rsidRDefault="002F0D0B" w:rsidP="007A2DC5">
            <w:pPr>
              <w:spacing w:before="60"/>
              <w:rPr>
                <w:sz w:val="16"/>
                <w:szCs w:val="16"/>
              </w:rPr>
            </w:pPr>
            <w:r w:rsidRPr="008714FA">
              <w:rPr>
                <w:sz w:val="16"/>
                <w:szCs w:val="16"/>
              </w:rPr>
              <w:t>Low risk</w:t>
            </w:r>
          </w:p>
        </w:tc>
      </w:tr>
      <w:tr w:rsidR="002F0D0B" w:rsidRPr="008714FA" w14:paraId="12139EBE" w14:textId="77777777" w:rsidTr="007A2DC5">
        <w:tc>
          <w:tcPr>
            <w:tcW w:w="1560" w:type="dxa"/>
            <w:shd w:val="clear" w:color="auto" w:fill="FFC000"/>
          </w:tcPr>
          <w:p w14:paraId="6B2EAFD9" w14:textId="77777777" w:rsidR="002F0D0B" w:rsidRPr="008714FA" w:rsidRDefault="002F0D0B" w:rsidP="007A2DC5">
            <w:pPr>
              <w:spacing w:before="60"/>
              <w:rPr>
                <w:sz w:val="16"/>
                <w:szCs w:val="16"/>
              </w:rPr>
            </w:pPr>
          </w:p>
        </w:tc>
        <w:tc>
          <w:tcPr>
            <w:tcW w:w="1559" w:type="dxa"/>
          </w:tcPr>
          <w:p w14:paraId="791D1290" w14:textId="77777777" w:rsidR="002F0D0B" w:rsidRPr="008714FA" w:rsidRDefault="002F0D0B" w:rsidP="007A2DC5">
            <w:pPr>
              <w:spacing w:before="60"/>
              <w:rPr>
                <w:sz w:val="16"/>
                <w:szCs w:val="16"/>
              </w:rPr>
            </w:pPr>
            <w:r w:rsidRPr="008714FA">
              <w:rPr>
                <w:sz w:val="16"/>
                <w:szCs w:val="16"/>
              </w:rPr>
              <w:t>8 – 10</w:t>
            </w:r>
          </w:p>
        </w:tc>
        <w:tc>
          <w:tcPr>
            <w:tcW w:w="1418" w:type="dxa"/>
          </w:tcPr>
          <w:p w14:paraId="6B5E0C88" w14:textId="77777777" w:rsidR="002F0D0B" w:rsidRPr="008714FA" w:rsidRDefault="002F0D0B" w:rsidP="007A2DC5">
            <w:pPr>
              <w:spacing w:before="60"/>
              <w:rPr>
                <w:sz w:val="16"/>
                <w:szCs w:val="16"/>
              </w:rPr>
            </w:pPr>
            <w:r w:rsidRPr="008714FA">
              <w:rPr>
                <w:sz w:val="16"/>
                <w:szCs w:val="16"/>
              </w:rPr>
              <w:t>Moderate risk</w:t>
            </w:r>
          </w:p>
        </w:tc>
      </w:tr>
      <w:tr w:rsidR="002F0D0B" w:rsidRPr="008714FA" w14:paraId="4DAD933C" w14:textId="77777777" w:rsidTr="007A2DC5">
        <w:tc>
          <w:tcPr>
            <w:tcW w:w="1560" w:type="dxa"/>
            <w:shd w:val="clear" w:color="auto" w:fill="FF0000"/>
          </w:tcPr>
          <w:p w14:paraId="15BD90B4" w14:textId="77777777" w:rsidR="002F0D0B" w:rsidRPr="008714FA" w:rsidRDefault="002F0D0B" w:rsidP="007A2DC5">
            <w:pPr>
              <w:spacing w:before="60"/>
              <w:rPr>
                <w:sz w:val="16"/>
                <w:szCs w:val="16"/>
              </w:rPr>
            </w:pPr>
          </w:p>
        </w:tc>
        <w:tc>
          <w:tcPr>
            <w:tcW w:w="1559" w:type="dxa"/>
          </w:tcPr>
          <w:p w14:paraId="24650D47" w14:textId="77777777" w:rsidR="002F0D0B" w:rsidRPr="008714FA" w:rsidRDefault="002F0D0B" w:rsidP="007A2DC5">
            <w:pPr>
              <w:spacing w:before="60"/>
              <w:rPr>
                <w:sz w:val="16"/>
                <w:szCs w:val="16"/>
              </w:rPr>
            </w:pPr>
            <w:r w:rsidRPr="008714FA">
              <w:rPr>
                <w:sz w:val="16"/>
                <w:szCs w:val="16"/>
              </w:rPr>
              <w:t>12 – 16</w:t>
            </w:r>
          </w:p>
        </w:tc>
        <w:tc>
          <w:tcPr>
            <w:tcW w:w="1418" w:type="dxa"/>
          </w:tcPr>
          <w:p w14:paraId="53BB25FF" w14:textId="77777777" w:rsidR="002F0D0B" w:rsidRPr="008714FA" w:rsidRDefault="002F0D0B" w:rsidP="007A2DC5">
            <w:pPr>
              <w:spacing w:before="60"/>
              <w:rPr>
                <w:sz w:val="16"/>
                <w:szCs w:val="16"/>
              </w:rPr>
            </w:pPr>
            <w:r w:rsidRPr="008714FA">
              <w:rPr>
                <w:sz w:val="16"/>
                <w:szCs w:val="16"/>
              </w:rPr>
              <w:t>High risk</w:t>
            </w:r>
          </w:p>
        </w:tc>
      </w:tr>
      <w:tr w:rsidR="002F0D0B" w:rsidRPr="008714FA" w14:paraId="593A7BD3" w14:textId="77777777" w:rsidTr="007A2DC5">
        <w:tc>
          <w:tcPr>
            <w:tcW w:w="1560" w:type="dxa"/>
            <w:shd w:val="clear" w:color="auto" w:fill="5F497A"/>
          </w:tcPr>
          <w:p w14:paraId="16F63858" w14:textId="77777777" w:rsidR="002F0D0B" w:rsidRPr="008714FA" w:rsidRDefault="002F0D0B" w:rsidP="007A2DC5">
            <w:pPr>
              <w:spacing w:before="60"/>
              <w:rPr>
                <w:sz w:val="16"/>
                <w:szCs w:val="16"/>
              </w:rPr>
            </w:pPr>
          </w:p>
        </w:tc>
        <w:tc>
          <w:tcPr>
            <w:tcW w:w="1559" w:type="dxa"/>
          </w:tcPr>
          <w:p w14:paraId="7EDC4FBF" w14:textId="77777777" w:rsidR="002F0D0B" w:rsidRPr="008714FA" w:rsidRDefault="002F0D0B" w:rsidP="007A2DC5">
            <w:pPr>
              <w:spacing w:before="60"/>
              <w:rPr>
                <w:sz w:val="16"/>
                <w:szCs w:val="16"/>
              </w:rPr>
            </w:pPr>
            <w:r w:rsidRPr="008714FA">
              <w:rPr>
                <w:sz w:val="16"/>
                <w:szCs w:val="16"/>
              </w:rPr>
              <w:t>20 – 25</w:t>
            </w:r>
          </w:p>
        </w:tc>
        <w:tc>
          <w:tcPr>
            <w:tcW w:w="1418" w:type="dxa"/>
          </w:tcPr>
          <w:p w14:paraId="64EC5309" w14:textId="77777777" w:rsidR="002F0D0B" w:rsidRPr="008714FA" w:rsidRDefault="002F0D0B" w:rsidP="007A2DC5">
            <w:pPr>
              <w:spacing w:before="60"/>
              <w:rPr>
                <w:sz w:val="16"/>
                <w:szCs w:val="16"/>
              </w:rPr>
            </w:pPr>
            <w:r w:rsidRPr="008714FA">
              <w:rPr>
                <w:sz w:val="16"/>
                <w:szCs w:val="16"/>
              </w:rPr>
              <w:t>Extreme risk</w:t>
            </w:r>
          </w:p>
        </w:tc>
      </w:tr>
    </w:tbl>
    <w:p w14:paraId="33AD3BA6" w14:textId="77777777" w:rsidR="002F0D0B" w:rsidRDefault="002F0D0B" w:rsidP="002F0D0B">
      <w:pPr>
        <w:rPr>
          <w:rFonts w:cs="Arial"/>
          <w:b/>
          <w:sz w:val="28"/>
          <w:szCs w:val="28"/>
        </w:rPr>
      </w:pPr>
    </w:p>
    <w:p w14:paraId="17D61BA9" w14:textId="77777777" w:rsidR="002F0D0B" w:rsidRDefault="002F0D0B" w:rsidP="002F0D0B">
      <w:pPr>
        <w:rPr>
          <w:rFonts w:cs="Arial"/>
          <w:b/>
          <w:sz w:val="28"/>
          <w:szCs w:val="28"/>
        </w:rPr>
      </w:pPr>
    </w:p>
    <w:p w14:paraId="0BEFD965" w14:textId="77777777" w:rsidR="002F0D0B" w:rsidRDefault="002F0D0B" w:rsidP="002F0D0B">
      <w:pPr>
        <w:rPr>
          <w:rFonts w:cs="Arial"/>
        </w:rPr>
      </w:pPr>
    </w:p>
    <w:p w14:paraId="0B73B79C" w14:textId="77777777" w:rsidR="002F0D0B" w:rsidRDefault="002F0D0B" w:rsidP="002F0D0B">
      <w:pPr>
        <w:rPr>
          <w:rFonts w:cs="Arial"/>
        </w:rPr>
      </w:pPr>
    </w:p>
    <w:p w14:paraId="71578CD2" w14:textId="77777777" w:rsidR="002F0D0B" w:rsidRPr="00A52A23" w:rsidRDefault="002F0D0B" w:rsidP="002F0D0B">
      <w:pPr>
        <w:rPr>
          <w:rFonts w:cs="Arial"/>
        </w:rPr>
      </w:pPr>
    </w:p>
    <w:p w14:paraId="46C25A7C" w14:textId="77777777" w:rsidR="002F0D0B" w:rsidRDefault="002F0D0B" w:rsidP="002F0D0B"/>
    <w:p w14:paraId="29162D2D" w14:textId="77777777" w:rsidR="002F0D0B" w:rsidRDefault="002F0D0B" w:rsidP="002F0D0B"/>
    <w:p w14:paraId="52CFE0ED" w14:textId="77777777" w:rsidR="002F0D0B" w:rsidRDefault="002F0D0B" w:rsidP="002F0D0B"/>
    <w:p w14:paraId="0BF4CC2D" w14:textId="77777777" w:rsidR="002F0D0B" w:rsidRDefault="002F0D0B" w:rsidP="002F0D0B"/>
    <w:p w14:paraId="4949994A" w14:textId="77777777" w:rsidR="002F0D0B" w:rsidRDefault="002F0D0B" w:rsidP="002F0D0B"/>
    <w:p w14:paraId="278A758A" w14:textId="77777777" w:rsidR="002F0D0B" w:rsidRDefault="002F0D0B" w:rsidP="002F0D0B">
      <w:pPr>
        <w:rPr>
          <w:rFonts w:cs="Arial"/>
        </w:rPr>
      </w:pPr>
    </w:p>
    <w:p w14:paraId="05CBF7D1" w14:textId="77777777" w:rsidR="002F0D0B" w:rsidRPr="00A52A23" w:rsidRDefault="002F0D0B" w:rsidP="002F0D0B">
      <w:pPr>
        <w:rPr>
          <w:rFonts w:cs="Arial"/>
        </w:rPr>
      </w:pPr>
    </w:p>
    <w:p w14:paraId="7CEEC7BE" w14:textId="77777777" w:rsidR="002F0D0B" w:rsidRDefault="002F0D0B" w:rsidP="002F0D0B"/>
    <w:p w14:paraId="6F71B46A" w14:textId="77777777" w:rsidR="002F0D0B" w:rsidRDefault="002F0D0B" w:rsidP="002F0D0B"/>
    <w:p w14:paraId="78233207" w14:textId="77777777" w:rsidR="002F0D0B" w:rsidRDefault="002F0D0B" w:rsidP="002F0D0B"/>
    <w:p w14:paraId="7943298E" w14:textId="77777777" w:rsidR="002F0D0B" w:rsidRDefault="002F0D0B" w:rsidP="002F0D0B"/>
    <w:p w14:paraId="209E25E6" w14:textId="77777777" w:rsidR="002F0D0B" w:rsidRDefault="002F0D0B" w:rsidP="002F0D0B"/>
    <w:p w14:paraId="6E209F06" w14:textId="77777777" w:rsidR="002F0D0B" w:rsidRDefault="002F0D0B" w:rsidP="002F0D0B"/>
    <w:p w14:paraId="7481AB67" w14:textId="77777777" w:rsidR="002F0D0B" w:rsidRDefault="002F0D0B" w:rsidP="002F0D0B"/>
    <w:p w14:paraId="2D9982EF" w14:textId="77777777" w:rsidR="002F0D0B" w:rsidRDefault="002F0D0B" w:rsidP="002F0D0B"/>
    <w:p w14:paraId="7540CFAE" w14:textId="77777777" w:rsidR="002F0D0B" w:rsidRDefault="002F0D0B" w:rsidP="002F0D0B"/>
    <w:p w14:paraId="440C8689" w14:textId="6B97769C" w:rsidR="002F0D0B" w:rsidRPr="002F0D0B" w:rsidRDefault="002F0D0B" w:rsidP="002F0D0B">
      <w:pPr>
        <w:pStyle w:val="Heading1"/>
        <w:numPr>
          <w:ilvl w:val="0"/>
          <w:numId w:val="0"/>
        </w:numPr>
      </w:pPr>
      <w:bookmarkStart w:id="54" w:name="_Toc210916266"/>
      <w:r w:rsidRPr="000B7BCD">
        <w:lastRenderedPageBreak/>
        <w:t xml:space="preserve">Appendix </w:t>
      </w:r>
      <w:r>
        <w:t>6</w:t>
      </w:r>
      <w:r w:rsidRPr="000B7BCD">
        <w:t xml:space="preserve"> </w:t>
      </w:r>
      <w:r>
        <w:t>–</w:t>
      </w:r>
      <w:r w:rsidRPr="002F0D0B">
        <w:t xml:space="preserve"> Patient/Clinical Risk Assessment Checklist</w:t>
      </w:r>
      <w:bookmarkEnd w:id="54"/>
    </w:p>
    <w:p w14:paraId="042C15C2" w14:textId="77777777" w:rsidR="002F0D0B" w:rsidRDefault="002F0D0B" w:rsidP="002F0D0B">
      <w:pPr>
        <w:pStyle w:val="StyleLeft127cm"/>
      </w:pPr>
    </w:p>
    <w:p w14:paraId="7FEE9A0F" w14:textId="77777777" w:rsidR="002F0D0B" w:rsidRPr="00851E24" w:rsidRDefault="002F0D0B" w:rsidP="002F0D0B">
      <w:pPr>
        <w:spacing w:after="200" w:line="276" w:lineRule="auto"/>
        <w:jc w:val="left"/>
        <w:rPr>
          <w:rFonts w:eastAsia="Calibri" w:cs="Arial"/>
        </w:rPr>
      </w:pPr>
      <w:r w:rsidRPr="00851E24">
        <w:rPr>
          <w:rFonts w:eastAsia="Calibri" w:cs="Arial"/>
        </w:rPr>
        <w:t>The following is a non-exhaustive checklist of factors that should be considered when considering risk</w:t>
      </w:r>
      <w:r>
        <w:rPr>
          <w:rFonts w:eastAsia="Calibri" w:cs="Arial"/>
        </w:rPr>
        <w:t>:</w:t>
      </w:r>
      <w:r w:rsidRPr="00851E24">
        <w:rPr>
          <w:rFonts w:eastAsia="Calibri" w:cs="Arial"/>
        </w:rPr>
        <w:t xml:space="preserve">  </w:t>
      </w:r>
    </w:p>
    <w:p w14:paraId="7F9926A2"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Moving and handling</w:t>
      </w:r>
    </w:p>
    <w:p w14:paraId="316C185A"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 xml:space="preserve">Violence, aggression or challenging behaviours from patient/family or visitors </w:t>
      </w:r>
    </w:p>
    <w:p w14:paraId="1AEF0625"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Falls from windows and balconies</w:t>
      </w:r>
    </w:p>
    <w:p w14:paraId="5ECB7DED"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Scalding and burning</w:t>
      </w:r>
    </w:p>
    <w:p w14:paraId="3FAAC7B0"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Bedrail entrapment</w:t>
      </w:r>
    </w:p>
    <w:p w14:paraId="15BB7592"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 xml:space="preserve">Equipment/safety/training </w:t>
      </w:r>
    </w:p>
    <w:p w14:paraId="539A1238"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 xml:space="preserve">Medicines and Healthcare products </w:t>
      </w:r>
    </w:p>
    <w:p w14:paraId="58B9C050"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 xml:space="preserve">Electrical safety </w:t>
      </w:r>
    </w:p>
    <w:p w14:paraId="6913B253"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 xml:space="preserve">Slips, trips and falls on the level </w:t>
      </w:r>
    </w:p>
    <w:p w14:paraId="33ACFE42"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 xml:space="preserve">Hazardous substances, </w:t>
      </w:r>
      <w:proofErr w:type="gramStart"/>
      <w:r w:rsidRPr="00851E24">
        <w:rPr>
          <w:rFonts w:eastAsia="Calibri" w:cs="Arial"/>
        </w:rPr>
        <w:t>infections,  infestations</w:t>
      </w:r>
      <w:proofErr w:type="gramEnd"/>
      <w:r w:rsidRPr="00851E24">
        <w:rPr>
          <w:rFonts w:eastAsia="Calibri" w:cs="Arial"/>
        </w:rPr>
        <w:t xml:space="preserve"> or person and property  </w:t>
      </w:r>
    </w:p>
    <w:p w14:paraId="0EA2F73B"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 xml:space="preserve">Medicines and drugs </w:t>
      </w:r>
    </w:p>
    <w:p w14:paraId="1CF35054"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 xml:space="preserve">Hot water and surfaces </w:t>
      </w:r>
    </w:p>
    <w:p w14:paraId="3D5D5B57"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 xml:space="preserve">Physical healthcare needs of the patient, including choking, skin, breathing, Altered States of Consciousness. </w:t>
      </w:r>
    </w:p>
    <w:p w14:paraId="4185F49E"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Psychological and emotional needs of the patient, including risk of suicide</w:t>
      </w:r>
    </w:p>
    <w:p w14:paraId="4B062D56"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 xml:space="preserve">Known risk to others including domestic violence, children, staff, </w:t>
      </w:r>
    </w:p>
    <w:p w14:paraId="47061136"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Pets</w:t>
      </w:r>
    </w:p>
    <w:p w14:paraId="4ECF1DB5"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Safe working environment including access to floo</w:t>
      </w:r>
      <w:r>
        <w:rPr>
          <w:rFonts w:eastAsia="Calibri" w:cs="Arial"/>
        </w:rPr>
        <w:t>r space (free of clutter)</w:t>
      </w:r>
      <w:r w:rsidRPr="00851E24">
        <w:rPr>
          <w:rFonts w:eastAsia="Calibri" w:cs="Arial"/>
        </w:rPr>
        <w:t>, working in a smoking environment, or environment with illicit drugs being taken.</w:t>
      </w:r>
    </w:p>
    <w:p w14:paraId="7AB38177" w14:textId="77777777" w:rsidR="002F0D0B" w:rsidRPr="00851E24" w:rsidRDefault="002F0D0B" w:rsidP="002F0D0B">
      <w:pPr>
        <w:numPr>
          <w:ilvl w:val="0"/>
          <w:numId w:val="18"/>
        </w:numPr>
        <w:spacing w:after="0" w:line="276" w:lineRule="auto"/>
        <w:contextualSpacing/>
        <w:jc w:val="left"/>
        <w:rPr>
          <w:rFonts w:eastAsia="Calibri" w:cs="Arial"/>
        </w:rPr>
      </w:pPr>
      <w:r>
        <w:rPr>
          <w:rFonts w:eastAsia="Calibri" w:cs="Arial"/>
        </w:rPr>
        <w:t>Access and egress issues</w:t>
      </w:r>
      <w:r w:rsidRPr="00851E24">
        <w:rPr>
          <w:rFonts w:eastAsia="Calibri" w:cs="Arial"/>
        </w:rPr>
        <w:t>, distance from car to place of work, security such as key codes.</w:t>
      </w:r>
    </w:p>
    <w:p w14:paraId="537AB4D4"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Areas of Social deprivation and associated perceived risks</w:t>
      </w:r>
    </w:p>
    <w:p w14:paraId="257819EF"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 xml:space="preserve">Temperature of working environment </w:t>
      </w:r>
    </w:p>
    <w:p w14:paraId="0B87B567"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Lighting</w:t>
      </w:r>
    </w:p>
    <w:p w14:paraId="7046E025"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Risk of care being cancelled or failure of care to be given</w:t>
      </w:r>
    </w:p>
    <w:p w14:paraId="6A11E054" w14:textId="77777777" w:rsidR="002F0D0B" w:rsidRPr="00851E24" w:rsidRDefault="002F0D0B" w:rsidP="002F0D0B">
      <w:pPr>
        <w:numPr>
          <w:ilvl w:val="0"/>
          <w:numId w:val="18"/>
        </w:numPr>
        <w:spacing w:after="0" w:line="276" w:lineRule="auto"/>
        <w:contextualSpacing/>
        <w:jc w:val="left"/>
        <w:rPr>
          <w:rFonts w:eastAsia="Calibri" w:cs="Arial"/>
        </w:rPr>
      </w:pPr>
      <w:r w:rsidRPr="00851E24">
        <w:rPr>
          <w:rFonts w:eastAsia="Calibri" w:cs="Arial"/>
        </w:rPr>
        <w:t xml:space="preserve">Weather </w:t>
      </w:r>
    </w:p>
    <w:p w14:paraId="4AD7DE24" w14:textId="77777777" w:rsidR="002F0D0B" w:rsidRPr="00851E24" w:rsidRDefault="002F0D0B" w:rsidP="002F0D0B">
      <w:pPr>
        <w:numPr>
          <w:ilvl w:val="0"/>
          <w:numId w:val="18"/>
        </w:numPr>
        <w:spacing w:after="0" w:line="276" w:lineRule="auto"/>
        <w:contextualSpacing/>
        <w:jc w:val="left"/>
        <w:rPr>
          <w:rFonts w:eastAsia="Calibri" w:cs="Arial"/>
        </w:rPr>
      </w:pPr>
      <w:r>
        <w:rPr>
          <w:rFonts w:eastAsia="Calibri" w:cs="Arial"/>
        </w:rPr>
        <w:t>Other, p</w:t>
      </w:r>
      <w:r w:rsidRPr="00851E24">
        <w:rPr>
          <w:rFonts w:eastAsia="Calibri" w:cs="Arial"/>
        </w:rPr>
        <w:t xml:space="preserve">lease specify  </w:t>
      </w:r>
    </w:p>
    <w:p w14:paraId="5671ECEF" w14:textId="77777777" w:rsidR="002F0D0B" w:rsidRPr="00851E24" w:rsidRDefault="002F0D0B" w:rsidP="002F0D0B">
      <w:pPr>
        <w:rPr>
          <w:rFonts w:cs="Arial"/>
        </w:rPr>
      </w:pPr>
    </w:p>
    <w:p w14:paraId="6B9B6F34" w14:textId="77777777" w:rsidR="002F0D0B" w:rsidRPr="00851E24" w:rsidRDefault="002F0D0B" w:rsidP="002F0D0B">
      <w:pPr>
        <w:rPr>
          <w:rFonts w:cs="Arial"/>
        </w:rPr>
      </w:pPr>
    </w:p>
    <w:p w14:paraId="45060AB0" w14:textId="77777777" w:rsidR="002F0D0B" w:rsidRDefault="002F0D0B" w:rsidP="002F0D0B"/>
    <w:p w14:paraId="13D4D1E4" w14:textId="77777777" w:rsidR="002F0D0B" w:rsidRDefault="002F0D0B" w:rsidP="002F0D0B"/>
    <w:p w14:paraId="6684C409" w14:textId="77777777" w:rsidR="002F0D0B" w:rsidRDefault="002F0D0B" w:rsidP="002F0D0B"/>
    <w:p w14:paraId="0E616D8E" w14:textId="77777777" w:rsidR="002F0D0B" w:rsidRDefault="002F0D0B" w:rsidP="002F0D0B"/>
    <w:p w14:paraId="4AB4A3B9" w14:textId="77777777" w:rsidR="002F0D0B" w:rsidRDefault="002F0D0B" w:rsidP="002F0D0B"/>
    <w:p w14:paraId="2E8D0A91" w14:textId="77777777" w:rsidR="002F0D0B" w:rsidRPr="00D70F26" w:rsidRDefault="002F0D0B" w:rsidP="002F0D0B">
      <w:pPr>
        <w:spacing w:before="120" w:after="0"/>
        <w:jc w:val="center"/>
        <w:rPr>
          <w:rFonts w:cs="Arial"/>
          <w:sz w:val="32"/>
          <w:szCs w:val="32"/>
        </w:rPr>
      </w:pPr>
      <w:r w:rsidRPr="00D70F26">
        <w:rPr>
          <w:rFonts w:cs="Arial"/>
          <w:sz w:val="32"/>
          <w:szCs w:val="32"/>
        </w:rPr>
        <w:lastRenderedPageBreak/>
        <w:t>EQUALITY IMPACT ASSESSMENT</w:t>
      </w:r>
    </w:p>
    <w:p w14:paraId="73DB1C83" w14:textId="77777777" w:rsidR="002F0D0B" w:rsidRPr="00D70F26" w:rsidRDefault="002F0D0B" w:rsidP="002F0D0B">
      <w:pPr>
        <w:spacing w:after="0"/>
        <w:jc w:val="left"/>
        <w:rPr>
          <w:rFonts w:cs="Arial"/>
          <w:b/>
          <w:u w:val="single"/>
        </w:rPr>
      </w:pPr>
      <w:r w:rsidRPr="00D70F26">
        <w:rPr>
          <w:rFonts w:cs="Arial"/>
          <w:b/>
          <w:u w:val="single"/>
        </w:rPr>
        <w:t xml:space="preserve">Stage 1 Initial screening </w:t>
      </w:r>
    </w:p>
    <w:p w14:paraId="37E1C480" w14:textId="77777777" w:rsidR="002F0D0B" w:rsidRPr="00D70F26" w:rsidRDefault="002F0D0B" w:rsidP="002F0D0B">
      <w:pPr>
        <w:spacing w:after="0"/>
        <w:jc w:val="left"/>
        <w:rPr>
          <w:rFonts w:cs="Arial"/>
          <w:b/>
          <w:sz w:val="16"/>
          <w:szCs w:val="16"/>
        </w:rPr>
      </w:pPr>
    </w:p>
    <w:tbl>
      <w:tblPr>
        <w:tblW w:w="10728" w:type="dxa"/>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1386"/>
        <w:gridCol w:w="1530"/>
        <w:gridCol w:w="5220"/>
      </w:tblGrid>
      <w:tr w:rsidR="002F0D0B" w:rsidRPr="00D70F26" w14:paraId="026A95B1" w14:textId="77777777" w:rsidTr="007A2DC5">
        <w:tc>
          <w:tcPr>
            <w:tcW w:w="10728" w:type="dxa"/>
            <w:gridSpan w:val="4"/>
          </w:tcPr>
          <w:p w14:paraId="6B3C4687" w14:textId="77777777" w:rsidR="002F0D0B" w:rsidRPr="00D70F26" w:rsidRDefault="002F0D0B" w:rsidP="007A2DC5">
            <w:pPr>
              <w:spacing w:before="240"/>
              <w:jc w:val="left"/>
              <w:rPr>
                <w:rFonts w:cs="Arial"/>
                <w:sz w:val="22"/>
                <w:szCs w:val="22"/>
              </w:rPr>
            </w:pPr>
            <w:r w:rsidRPr="00D70F26">
              <w:rPr>
                <w:rFonts w:cs="Arial"/>
                <w:b/>
                <w:sz w:val="22"/>
                <w:szCs w:val="22"/>
              </w:rPr>
              <w:t>Name of the proposed policy/service/function:</w:t>
            </w:r>
            <w:r>
              <w:rPr>
                <w:rFonts w:cs="Arial"/>
                <w:b/>
                <w:sz w:val="22"/>
                <w:szCs w:val="22"/>
              </w:rPr>
              <w:t xml:space="preserve"> </w:t>
            </w:r>
            <w:r w:rsidRPr="00D70F26">
              <w:rPr>
                <w:rFonts w:cs="Arial"/>
                <w:sz w:val="22"/>
                <w:szCs w:val="22"/>
              </w:rPr>
              <w:t>Risk As</w:t>
            </w:r>
            <w:r>
              <w:rPr>
                <w:rFonts w:cs="Arial"/>
                <w:sz w:val="22"/>
                <w:szCs w:val="22"/>
              </w:rPr>
              <w:t>sessment Code of Practice</w:t>
            </w:r>
          </w:p>
        </w:tc>
      </w:tr>
      <w:tr w:rsidR="002F0D0B" w:rsidRPr="00D70F26" w14:paraId="3CA48B4C" w14:textId="77777777" w:rsidTr="007A2DC5">
        <w:tc>
          <w:tcPr>
            <w:tcW w:w="10728" w:type="dxa"/>
            <w:gridSpan w:val="4"/>
          </w:tcPr>
          <w:p w14:paraId="4DFD6976" w14:textId="77777777" w:rsidR="002F0D0B" w:rsidRPr="00D70F26" w:rsidRDefault="002F0D0B" w:rsidP="007A2DC5">
            <w:pPr>
              <w:spacing w:after="0"/>
              <w:jc w:val="left"/>
              <w:rPr>
                <w:rFonts w:cs="Arial"/>
                <w:sz w:val="22"/>
                <w:szCs w:val="22"/>
              </w:rPr>
            </w:pPr>
          </w:p>
          <w:p w14:paraId="0DC3BC9F" w14:textId="5049CAF7" w:rsidR="002F0D0B" w:rsidRPr="00D70F26" w:rsidRDefault="002F0D0B" w:rsidP="007A2DC5">
            <w:pPr>
              <w:spacing w:after="0"/>
              <w:jc w:val="left"/>
              <w:rPr>
                <w:rFonts w:cs="Arial"/>
                <w:sz w:val="22"/>
                <w:szCs w:val="22"/>
              </w:rPr>
            </w:pPr>
            <w:r w:rsidRPr="00D70F26">
              <w:rPr>
                <w:rFonts w:cs="Arial"/>
                <w:b/>
                <w:sz w:val="22"/>
                <w:szCs w:val="22"/>
              </w:rPr>
              <w:t>Author(s) of the policy/service/function:</w:t>
            </w:r>
            <w:r>
              <w:rPr>
                <w:rFonts w:cs="Arial"/>
                <w:b/>
                <w:sz w:val="22"/>
                <w:szCs w:val="22"/>
              </w:rPr>
              <w:t xml:space="preserve"> Alison Smith, </w:t>
            </w:r>
            <w:r w:rsidR="001A0C9C">
              <w:rPr>
                <w:rFonts w:cs="Arial"/>
                <w:b/>
                <w:sz w:val="22"/>
                <w:szCs w:val="22"/>
              </w:rPr>
              <w:t>Chief Business Officer</w:t>
            </w:r>
            <w:r w:rsidRPr="00D70F26">
              <w:rPr>
                <w:rFonts w:cs="Arial"/>
                <w:sz w:val="22"/>
                <w:szCs w:val="22"/>
              </w:rPr>
              <w:t xml:space="preserve"> </w:t>
            </w:r>
          </w:p>
          <w:p w14:paraId="2927E7B2" w14:textId="77777777" w:rsidR="002F0D0B" w:rsidRPr="00D70F26" w:rsidRDefault="002F0D0B" w:rsidP="007A2DC5">
            <w:pPr>
              <w:spacing w:after="0"/>
              <w:jc w:val="left"/>
              <w:rPr>
                <w:rFonts w:cs="Arial"/>
                <w:sz w:val="22"/>
                <w:szCs w:val="22"/>
              </w:rPr>
            </w:pPr>
          </w:p>
          <w:p w14:paraId="7AF05986" w14:textId="7FBC2944" w:rsidR="002F0D0B" w:rsidRPr="00D70F26" w:rsidRDefault="002F0D0B" w:rsidP="007A2DC5">
            <w:pPr>
              <w:spacing w:after="0"/>
              <w:jc w:val="left"/>
              <w:rPr>
                <w:rFonts w:cs="Arial"/>
                <w:sz w:val="22"/>
                <w:szCs w:val="22"/>
              </w:rPr>
            </w:pPr>
            <w:r w:rsidRPr="00D70F26">
              <w:rPr>
                <w:rFonts w:cs="Arial"/>
                <w:b/>
                <w:sz w:val="22"/>
                <w:szCs w:val="22"/>
              </w:rPr>
              <w:t>Directorate</w:t>
            </w:r>
            <w:r w:rsidRPr="001A0C9C">
              <w:rPr>
                <w:rFonts w:cs="Arial"/>
                <w:bCs/>
                <w:sz w:val="22"/>
                <w:szCs w:val="22"/>
              </w:rPr>
              <w:t xml:space="preserve">: </w:t>
            </w:r>
            <w:r w:rsidR="001A0C9C" w:rsidRPr="001A0C9C">
              <w:rPr>
                <w:rFonts w:cs="Arial"/>
                <w:b/>
                <w:sz w:val="22"/>
                <w:szCs w:val="22"/>
              </w:rPr>
              <w:t>Governance &amp;</w:t>
            </w:r>
            <w:r w:rsidR="001A0C9C">
              <w:rPr>
                <w:rFonts w:cs="Arial"/>
                <w:b/>
                <w:sz w:val="22"/>
                <w:szCs w:val="22"/>
              </w:rPr>
              <w:t xml:space="preserve"> </w:t>
            </w:r>
            <w:r w:rsidRPr="001A0C9C">
              <w:rPr>
                <w:rFonts w:cs="Arial"/>
                <w:b/>
                <w:sz w:val="22"/>
                <w:szCs w:val="22"/>
              </w:rPr>
              <w:t xml:space="preserve">Corporate </w:t>
            </w:r>
            <w:proofErr w:type="gramStart"/>
            <w:r w:rsidRPr="001A0C9C">
              <w:rPr>
                <w:rFonts w:cs="Arial"/>
                <w:b/>
                <w:sz w:val="22"/>
                <w:szCs w:val="22"/>
              </w:rPr>
              <w:t>Affairs</w:t>
            </w:r>
            <w:r>
              <w:rPr>
                <w:rFonts w:cs="Arial"/>
                <w:sz w:val="22"/>
                <w:szCs w:val="22"/>
              </w:rPr>
              <w:t xml:space="preserve">  </w:t>
            </w:r>
            <w:r w:rsidRPr="00D70F26">
              <w:rPr>
                <w:rFonts w:cs="Arial"/>
                <w:b/>
                <w:sz w:val="22"/>
                <w:szCs w:val="22"/>
              </w:rPr>
              <w:t>Date</w:t>
            </w:r>
            <w:proofErr w:type="gramEnd"/>
            <w:r w:rsidRPr="00D70F26">
              <w:rPr>
                <w:rFonts w:cs="Arial"/>
                <w:sz w:val="22"/>
                <w:szCs w:val="22"/>
              </w:rPr>
              <w:t xml:space="preserve"> </w:t>
            </w:r>
            <w:r>
              <w:rPr>
                <w:rFonts w:cs="Arial"/>
                <w:b/>
                <w:sz w:val="22"/>
                <w:szCs w:val="22"/>
              </w:rPr>
              <w:t xml:space="preserve">created: </w:t>
            </w:r>
            <w:r w:rsidR="001A0C9C">
              <w:rPr>
                <w:rFonts w:cs="Arial"/>
                <w:b/>
                <w:sz w:val="22"/>
                <w:szCs w:val="22"/>
              </w:rPr>
              <w:t>July</w:t>
            </w:r>
            <w:r>
              <w:rPr>
                <w:rFonts w:cs="Arial"/>
                <w:b/>
                <w:sz w:val="22"/>
                <w:szCs w:val="22"/>
              </w:rPr>
              <w:t xml:space="preserve"> 2021     </w:t>
            </w:r>
            <w:r w:rsidRPr="00D70F26">
              <w:rPr>
                <w:rFonts w:cs="Arial"/>
                <w:b/>
                <w:sz w:val="22"/>
                <w:szCs w:val="22"/>
              </w:rPr>
              <w:t xml:space="preserve">Date for review: </w:t>
            </w:r>
            <w:r>
              <w:rPr>
                <w:rFonts w:cs="Arial"/>
                <w:b/>
                <w:sz w:val="22"/>
                <w:szCs w:val="22"/>
              </w:rPr>
              <w:t>July 2025</w:t>
            </w:r>
          </w:p>
          <w:p w14:paraId="71A75CEB" w14:textId="77777777" w:rsidR="002F0D0B" w:rsidRPr="00D70F26" w:rsidRDefault="002F0D0B" w:rsidP="007A2DC5">
            <w:pPr>
              <w:spacing w:after="0"/>
              <w:jc w:val="left"/>
              <w:rPr>
                <w:rFonts w:cs="Arial"/>
                <w:sz w:val="22"/>
                <w:szCs w:val="22"/>
              </w:rPr>
            </w:pPr>
          </w:p>
        </w:tc>
      </w:tr>
      <w:tr w:rsidR="002F0D0B" w:rsidRPr="00D70F26" w14:paraId="0429BB5D" w14:textId="77777777" w:rsidTr="007A2DC5">
        <w:tc>
          <w:tcPr>
            <w:tcW w:w="10728" w:type="dxa"/>
            <w:gridSpan w:val="4"/>
          </w:tcPr>
          <w:p w14:paraId="0F80BA0E" w14:textId="77777777" w:rsidR="002F0D0B" w:rsidRPr="00D70F26" w:rsidRDefault="002F0D0B" w:rsidP="007A2DC5">
            <w:pPr>
              <w:spacing w:after="0"/>
              <w:jc w:val="left"/>
              <w:rPr>
                <w:rFonts w:cs="Arial"/>
                <w:b/>
                <w:sz w:val="22"/>
                <w:szCs w:val="22"/>
              </w:rPr>
            </w:pPr>
            <w:r w:rsidRPr="00D70F26">
              <w:rPr>
                <w:rFonts w:cs="Arial"/>
                <w:b/>
                <w:sz w:val="22"/>
                <w:szCs w:val="22"/>
              </w:rPr>
              <w:t>The main aims of the policy or proposed policy/service/function:</w:t>
            </w:r>
          </w:p>
          <w:p w14:paraId="586E5D96" w14:textId="77777777" w:rsidR="002F0D0B" w:rsidRPr="00D70F26" w:rsidRDefault="002F0D0B" w:rsidP="007A2DC5">
            <w:pPr>
              <w:spacing w:after="0"/>
              <w:jc w:val="left"/>
              <w:rPr>
                <w:rFonts w:cs="Arial"/>
                <w:sz w:val="22"/>
                <w:szCs w:val="22"/>
              </w:rPr>
            </w:pPr>
            <w:r w:rsidRPr="00D70F26">
              <w:rPr>
                <w:rFonts w:cs="Arial"/>
                <w:sz w:val="22"/>
                <w:szCs w:val="22"/>
              </w:rPr>
              <w:t xml:space="preserve">This code of practice </w:t>
            </w:r>
            <w:r>
              <w:rPr>
                <w:rFonts w:cs="Arial"/>
                <w:sz w:val="22"/>
                <w:szCs w:val="22"/>
              </w:rPr>
              <w:t xml:space="preserve">outlines the procedure for carrying out a risk assessment </w:t>
            </w:r>
            <w:r w:rsidRPr="00D70F26">
              <w:rPr>
                <w:rFonts w:cs="Arial"/>
                <w:sz w:val="22"/>
                <w:szCs w:val="22"/>
              </w:rPr>
              <w:t>for inclusion in the Board Assuran</w:t>
            </w:r>
            <w:r>
              <w:rPr>
                <w:rFonts w:cs="Arial"/>
                <w:sz w:val="22"/>
                <w:szCs w:val="22"/>
              </w:rPr>
              <w:t>ce Framework and Directorate/Primary Care Commissioning</w:t>
            </w:r>
            <w:r w:rsidRPr="00D70F26">
              <w:rPr>
                <w:rFonts w:cs="Arial"/>
                <w:sz w:val="22"/>
                <w:szCs w:val="22"/>
              </w:rPr>
              <w:t xml:space="preserve"> Risk Registers.</w:t>
            </w:r>
          </w:p>
          <w:p w14:paraId="1D092DAB" w14:textId="77777777" w:rsidR="002F0D0B" w:rsidRPr="00D70F26" w:rsidRDefault="002F0D0B" w:rsidP="007A2DC5">
            <w:pPr>
              <w:spacing w:after="0"/>
              <w:jc w:val="left"/>
              <w:rPr>
                <w:rFonts w:cs="Arial"/>
                <w:sz w:val="22"/>
                <w:szCs w:val="22"/>
              </w:rPr>
            </w:pPr>
          </w:p>
        </w:tc>
      </w:tr>
      <w:tr w:rsidR="002F0D0B" w:rsidRPr="00D70F26" w14:paraId="1C318261" w14:textId="77777777" w:rsidTr="007A2DC5">
        <w:tc>
          <w:tcPr>
            <w:tcW w:w="10728" w:type="dxa"/>
            <w:gridSpan w:val="4"/>
          </w:tcPr>
          <w:p w14:paraId="500581C7" w14:textId="77777777" w:rsidR="002F0D0B" w:rsidRPr="00D70F26" w:rsidRDefault="002F0D0B" w:rsidP="007A2DC5">
            <w:pPr>
              <w:spacing w:after="0"/>
              <w:jc w:val="left"/>
              <w:rPr>
                <w:rFonts w:cs="Arial"/>
                <w:b/>
                <w:sz w:val="22"/>
                <w:szCs w:val="22"/>
              </w:rPr>
            </w:pPr>
            <w:r w:rsidRPr="00D70F26">
              <w:rPr>
                <w:rFonts w:cs="Arial"/>
                <w:b/>
                <w:sz w:val="22"/>
                <w:szCs w:val="22"/>
              </w:rPr>
              <w:t>The intended objectives and outcomes of the policy/service/function:</w:t>
            </w:r>
          </w:p>
          <w:p w14:paraId="7E508276" w14:textId="3E68CA8A" w:rsidR="002F0D0B" w:rsidRPr="00D70F26" w:rsidRDefault="002F0D0B" w:rsidP="007A2DC5">
            <w:pPr>
              <w:spacing w:after="0"/>
              <w:jc w:val="left"/>
              <w:rPr>
                <w:rFonts w:cs="Arial"/>
                <w:sz w:val="22"/>
                <w:szCs w:val="22"/>
              </w:rPr>
            </w:pPr>
            <w:r w:rsidRPr="00D70F26">
              <w:rPr>
                <w:rFonts w:cs="Arial"/>
                <w:sz w:val="22"/>
                <w:szCs w:val="22"/>
              </w:rPr>
              <w:t xml:space="preserve">The code of practice will ensure that </w:t>
            </w:r>
            <w:r>
              <w:rPr>
                <w:rFonts w:cs="Arial"/>
                <w:sz w:val="22"/>
                <w:szCs w:val="22"/>
              </w:rPr>
              <w:t xml:space="preserve">risks are assessed using the same methodology and </w:t>
            </w:r>
            <w:r w:rsidRPr="00D70F26">
              <w:rPr>
                <w:rFonts w:cs="Arial"/>
                <w:sz w:val="22"/>
                <w:szCs w:val="22"/>
              </w:rPr>
              <w:t>risks identified in a wide range of, largely external sources,</w:t>
            </w:r>
            <w:r>
              <w:rPr>
                <w:rFonts w:cs="Arial"/>
                <w:sz w:val="22"/>
                <w:szCs w:val="22"/>
              </w:rPr>
              <w:t xml:space="preserve"> are considered for inclusion i</w:t>
            </w:r>
            <w:r w:rsidRPr="00D70F26">
              <w:rPr>
                <w:rFonts w:cs="Arial"/>
                <w:sz w:val="22"/>
                <w:szCs w:val="22"/>
              </w:rPr>
              <w:t xml:space="preserve">n </w:t>
            </w:r>
            <w:r w:rsidR="001A0C9C">
              <w:rPr>
                <w:rFonts w:cs="Arial"/>
                <w:sz w:val="22"/>
                <w:szCs w:val="22"/>
              </w:rPr>
              <w:t>NHS STW</w:t>
            </w:r>
            <w:r w:rsidRPr="00D70F26">
              <w:rPr>
                <w:rFonts w:cs="Arial"/>
                <w:sz w:val="22"/>
                <w:szCs w:val="22"/>
              </w:rPr>
              <w:t xml:space="preserve"> risk registers.</w:t>
            </w:r>
          </w:p>
          <w:p w14:paraId="71A9DA88" w14:textId="77777777" w:rsidR="002F0D0B" w:rsidRPr="00D70F26" w:rsidRDefault="002F0D0B" w:rsidP="007A2DC5">
            <w:pPr>
              <w:spacing w:after="0"/>
              <w:jc w:val="left"/>
              <w:rPr>
                <w:rFonts w:cs="Arial"/>
                <w:sz w:val="22"/>
                <w:szCs w:val="22"/>
              </w:rPr>
            </w:pPr>
          </w:p>
        </w:tc>
      </w:tr>
      <w:tr w:rsidR="002F0D0B" w:rsidRPr="00D70F26" w14:paraId="2CDF5B61" w14:textId="77777777" w:rsidTr="007A2DC5">
        <w:tc>
          <w:tcPr>
            <w:tcW w:w="10728" w:type="dxa"/>
            <w:gridSpan w:val="4"/>
          </w:tcPr>
          <w:p w14:paraId="3263772A" w14:textId="77777777" w:rsidR="002F0D0B" w:rsidRPr="00D70F26" w:rsidRDefault="002F0D0B" w:rsidP="007A2DC5">
            <w:pPr>
              <w:spacing w:after="0"/>
              <w:jc w:val="left"/>
              <w:rPr>
                <w:rFonts w:cs="Arial"/>
                <w:b/>
                <w:sz w:val="22"/>
                <w:szCs w:val="22"/>
              </w:rPr>
            </w:pPr>
            <w:r w:rsidRPr="00D70F26">
              <w:rPr>
                <w:rFonts w:cs="Arial"/>
                <w:b/>
                <w:sz w:val="22"/>
                <w:szCs w:val="22"/>
              </w:rPr>
              <w:t>Does the policy/service/function affect any of the following groups of people?  (Y or N)</w:t>
            </w:r>
          </w:p>
        </w:tc>
      </w:tr>
      <w:tr w:rsidR="002F0D0B" w:rsidRPr="00D70F26" w14:paraId="4B8DD10B" w14:textId="77777777" w:rsidTr="007A2DC5">
        <w:tc>
          <w:tcPr>
            <w:tcW w:w="2592" w:type="dxa"/>
          </w:tcPr>
          <w:p w14:paraId="0FC158E8" w14:textId="77777777" w:rsidR="002F0D0B" w:rsidRPr="00D70F26" w:rsidRDefault="002F0D0B" w:rsidP="007A2DC5">
            <w:pPr>
              <w:spacing w:after="0"/>
              <w:jc w:val="left"/>
              <w:rPr>
                <w:rFonts w:cs="Arial"/>
                <w:b/>
                <w:sz w:val="22"/>
                <w:szCs w:val="22"/>
              </w:rPr>
            </w:pPr>
            <w:r w:rsidRPr="00D70F26">
              <w:rPr>
                <w:rFonts w:cs="Arial"/>
                <w:b/>
                <w:sz w:val="22"/>
                <w:szCs w:val="22"/>
              </w:rPr>
              <w:t>Group</w:t>
            </w:r>
          </w:p>
        </w:tc>
        <w:tc>
          <w:tcPr>
            <w:tcW w:w="1386" w:type="dxa"/>
          </w:tcPr>
          <w:p w14:paraId="077C6665" w14:textId="77777777" w:rsidR="002F0D0B" w:rsidRPr="00D70F26" w:rsidRDefault="002F0D0B" w:rsidP="007A2DC5">
            <w:pPr>
              <w:spacing w:after="0"/>
              <w:jc w:val="left"/>
              <w:rPr>
                <w:rFonts w:cs="Arial"/>
                <w:b/>
                <w:sz w:val="22"/>
                <w:szCs w:val="22"/>
              </w:rPr>
            </w:pPr>
            <w:r w:rsidRPr="00D70F26">
              <w:rPr>
                <w:rFonts w:cs="Arial"/>
                <w:b/>
                <w:sz w:val="22"/>
                <w:szCs w:val="22"/>
              </w:rPr>
              <w:t>Positive impact</w:t>
            </w:r>
          </w:p>
        </w:tc>
        <w:tc>
          <w:tcPr>
            <w:tcW w:w="1530" w:type="dxa"/>
          </w:tcPr>
          <w:p w14:paraId="4A70E750" w14:textId="77777777" w:rsidR="002F0D0B" w:rsidRPr="00D70F26" w:rsidRDefault="002F0D0B" w:rsidP="007A2DC5">
            <w:pPr>
              <w:spacing w:after="0"/>
              <w:jc w:val="left"/>
              <w:rPr>
                <w:rFonts w:cs="Arial"/>
                <w:b/>
                <w:sz w:val="22"/>
                <w:szCs w:val="22"/>
              </w:rPr>
            </w:pPr>
            <w:r w:rsidRPr="00D70F26">
              <w:rPr>
                <w:rFonts w:cs="Arial"/>
                <w:b/>
                <w:sz w:val="22"/>
                <w:szCs w:val="22"/>
              </w:rPr>
              <w:t xml:space="preserve">Negative impact </w:t>
            </w:r>
          </w:p>
        </w:tc>
        <w:tc>
          <w:tcPr>
            <w:tcW w:w="5220" w:type="dxa"/>
          </w:tcPr>
          <w:p w14:paraId="6866D1DC" w14:textId="77777777" w:rsidR="002F0D0B" w:rsidRPr="00D70F26" w:rsidRDefault="002F0D0B" w:rsidP="007A2DC5">
            <w:pPr>
              <w:spacing w:after="0"/>
              <w:jc w:val="left"/>
              <w:rPr>
                <w:rFonts w:cs="Arial"/>
                <w:b/>
                <w:sz w:val="22"/>
                <w:szCs w:val="22"/>
              </w:rPr>
            </w:pPr>
            <w:r w:rsidRPr="00D70F26">
              <w:rPr>
                <w:rFonts w:cs="Arial"/>
                <w:b/>
                <w:sz w:val="22"/>
                <w:szCs w:val="22"/>
              </w:rPr>
              <w:t>Why?  (Please explain your reasons.  This section must be completed)</w:t>
            </w:r>
          </w:p>
        </w:tc>
      </w:tr>
      <w:tr w:rsidR="002F0D0B" w:rsidRPr="00D70F26" w14:paraId="14AE88B5" w14:textId="77777777" w:rsidTr="007A2DC5">
        <w:tc>
          <w:tcPr>
            <w:tcW w:w="2592" w:type="dxa"/>
          </w:tcPr>
          <w:p w14:paraId="1A9970F5" w14:textId="77777777" w:rsidR="002F0D0B" w:rsidRPr="00D70F26" w:rsidRDefault="002F0D0B" w:rsidP="007A2DC5">
            <w:pPr>
              <w:spacing w:after="60"/>
              <w:jc w:val="left"/>
              <w:rPr>
                <w:rFonts w:cs="Arial"/>
              </w:rPr>
            </w:pPr>
            <w:r w:rsidRPr="00D70F26">
              <w:rPr>
                <w:rFonts w:cs="Arial"/>
              </w:rPr>
              <w:t xml:space="preserve">Race </w:t>
            </w:r>
          </w:p>
        </w:tc>
        <w:tc>
          <w:tcPr>
            <w:tcW w:w="1386" w:type="dxa"/>
          </w:tcPr>
          <w:p w14:paraId="0B8F384E" w14:textId="77777777" w:rsidR="002F0D0B" w:rsidRPr="00D70F26" w:rsidRDefault="002F0D0B" w:rsidP="007A2DC5">
            <w:pPr>
              <w:spacing w:after="60"/>
              <w:jc w:val="left"/>
              <w:rPr>
                <w:rFonts w:cs="Arial"/>
              </w:rPr>
            </w:pPr>
            <w:r w:rsidRPr="00D70F26">
              <w:rPr>
                <w:rFonts w:cs="Arial"/>
              </w:rPr>
              <w:t>√</w:t>
            </w:r>
          </w:p>
        </w:tc>
        <w:tc>
          <w:tcPr>
            <w:tcW w:w="1530" w:type="dxa"/>
          </w:tcPr>
          <w:p w14:paraId="106FBEE3" w14:textId="77777777" w:rsidR="002F0D0B" w:rsidRPr="00D70F26" w:rsidRDefault="002F0D0B" w:rsidP="007A2DC5">
            <w:pPr>
              <w:spacing w:after="60"/>
              <w:jc w:val="left"/>
              <w:rPr>
                <w:rFonts w:cs="Arial"/>
              </w:rPr>
            </w:pPr>
          </w:p>
        </w:tc>
        <w:tc>
          <w:tcPr>
            <w:tcW w:w="5220" w:type="dxa"/>
          </w:tcPr>
          <w:p w14:paraId="29FAC6EF" w14:textId="5479E342" w:rsidR="002F0D0B" w:rsidRPr="00D70F26" w:rsidRDefault="002F0D0B" w:rsidP="007A2DC5">
            <w:pPr>
              <w:spacing w:after="60"/>
              <w:jc w:val="left"/>
              <w:rPr>
                <w:rFonts w:cs="Arial"/>
                <w:sz w:val="22"/>
                <w:szCs w:val="22"/>
              </w:rPr>
            </w:pPr>
            <w:r w:rsidRPr="00D70F26">
              <w:rPr>
                <w:rFonts w:cs="Arial"/>
                <w:sz w:val="22"/>
                <w:szCs w:val="22"/>
              </w:rPr>
              <w:t>This code of practice is inclusive for all minority groups – it offers no areas for exclusion</w:t>
            </w:r>
            <w:r>
              <w:rPr>
                <w:rFonts w:cs="Arial"/>
                <w:sz w:val="22"/>
                <w:szCs w:val="22"/>
              </w:rPr>
              <w:t xml:space="preserve">. By undertaking risk assessments some groups of patients/staff may be at more risk because of </w:t>
            </w:r>
            <w:proofErr w:type="gramStart"/>
            <w:r>
              <w:rPr>
                <w:rFonts w:cs="Arial"/>
                <w:sz w:val="22"/>
                <w:szCs w:val="22"/>
              </w:rPr>
              <w:t>particular characteristics</w:t>
            </w:r>
            <w:proofErr w:type="gramEnd"/>
            <w:r>
              <w:rPr>
                <w:rFonts w:cs="Arial"/>
                <w:sz w:val="22"/>
                <w:szCs w:val="22"/>
              </w:rPr>
              <w:t xml:space="preserve"> and therefore undertaking risk assessments can ensure that the </w:t>
            </w:r>
            <w:r w:rsidR="001A0C9C">
              <w:rPr>
                <w:rFonts w:cs="Arial"/>
                <w:sz w:val="22"/>
                <w:szCs w:val="22"/>
              </w:rPr>
              <w:t>NHS STW</w:t>
            </w:r>
            <w:r>
              <w:rPr>
                <w:rFonts w:cs="Arial"/>
                <w:sz w:val="22"/>
                <w:szCs w:val="22"/>
              </w:rPr>
              <w:t xml:space="preserve"> mitigates these risks for their </w:t>
            </w:r>
            <w:proofErr w:type="gramStart"/>
            <w:r>
              <w:rPr>
                <w:rFonts w:cs="Arial"/>
                <w:sz w:val="22"/>
                <w:szCs w:val="22"/>
              </w:rPr>
              <w:t>particular circumstances</w:t>
            </w:r>
            <w:proofErr w:type="gramEnd"/>
            <w:r>
              <w:rPr>
                <w:rFonts w:cs="Arial"/>
                <w:sz w:val="22"/>
                <w:szCs w:val="22"/>
              </w:rPr>
              <w:t>.</w:t>
            </w:r>
          </w:p>
        </w:tc>
      </w:tr>
      <w:tr w:rsidR="002F0D0B" w:rsidRPr="00D70F26" w14:paraId="6B95572F" w14:textId="77777777" w:rsidTr="007A2DC5">
        <w:tc>
          <w:tcPr>
            <w:tcW w:w="2592" w:type="dxa"/>
          </w:tcPr>
          <w:p w14:paraId="06BF3EFB" w14:textId="77777777" w:rsidR="002F0D0B" w:rsidRPr="00D70F26" w:rsidRDefault="002F0D0B" w:rsidP="007A2DC5">
            <w:pPr>
              <w:spacing w:after="60"/>
              <w:jc w:val="left"/>
              <w:rPr>
                <w:rFonts w:cs="Arial"/>
              </w:rPr>
            </w:pPr>
            <w:r w:rsidRPr="00D70F26">
              <w:rPr>
                <w:rFonts w:cs="Arial"/>
              </w:rPr>
              <w:t>Gender</w:t>
            </w:r>
          </w:p>
        </w:tc>
        <w:tc>
          <w:tcPr>
            <w:tcW w:w="1386" w:type="dxa"/>
          </w:tcPr>
          <w:p w14:paraId="71DFD1A3" w14:textId="77777777" w:rsidR="002F0D0B" w:rsidRPr="00D70F26" w:rsidRDefault="002F0D0B" w:rsidP="007A2DC5">
            <w:pPr>
              <w:spacing w:after="60"/>
              <w:jc w:val="left"/>
              <w:rPr>
                <w:rFonts w:cs="Arial"/>
              </w:rPr>
            </w:pPr>
            <w:r w:rsidRPr="00D70F26">
              <w:rPr>
                <w:rFonts w:cs="Arial"/>
              </w:rPr>
              <w:t>√</w:t>
            </w:r>
          </w:p>
        </w:tc>
        <w:tc>
          <w:tcPr>
            <w:tcW w:w="1530" w:type="dxa"/>
          </w:tcPr>
          <w:p w14:paraId="327A4BBB" w14:textId="77777777" w:rsidR="002F0D0B" w:rsidRPr="00D70F26" w:rsidRDefault="002F0D0B" w:rsidP="007A2DC5">
            <w:pPr>
              <w:spacing w:after="60"/>
              <w:jc w:val="left"/>
              <w:rPr>
                <w:rFonts w:cs="Arial"/>
              </w:rPr>
            </w:pPr>
          </w:p>
        </w:tc>
        <w:tc>
          <w:tcPr>
            <w:tcW w:w="5220" w:type="dxa"/>
          </w:tcPr>
          <w:p w14:paraId="18B825F8" w14:textId="77777777" w:rsidR="002F0D0B" w:rsidRPr="00D70F26" w:rsidRDefault="002F0D0B" w:rsidP="007A2DC5">
            <w:pPr>
              <w:spacing w:after="60"/>
              <w:jc w:val="left"/>
              <w:rPr>
                <w:rFonts w:cs="Arial"/>
                <w:sz w:val="22"/>
                <w:szCs w:val="22"/>
              </w:rPr>
            </w:pPr>
            <w:r w:rsidRPr="00D70F26">
              <w:rPr>
                <w:rFonts w:cs="Arial"/>
                <w:sz w:val="22"/>
                <w:szCs w:val="22"/>
              </w:rPr>
              <w:t>See above.</w:t>
            </w:r>
          </w:p>
        </w:tc>
      </w:tr>
      <w:tr w:rsidR="002F0D0B" w:rsidRPr="00D70F26" w14:paraId="1EC1489D" w14:textId="77777777" w:rsidTr="007A2DC5">
        <w:tc>
          <w:tcPr>
            <w:tcW w:w="2592" w:type="dxa"/>
          </w:tcPr>
          <w:p w14:paraId="5B3E99D6" w14:textId="77777777" w:rsidR="002F0D0B" w:rsidRPr="00D70F26" w:rsidRDefault="002F0D0B" w:rsidP="007A2DC5">
            <w:pPr>
              <w:spacing w:after="60"/>
              <w:jc w:val="left"/>
              <w:rPr>
                <w:rFonts w:cs="Arial"/>
              </w:rPr>
            </w:pPr>
            <w:r w:rsidRPr="00D70F26">
              <w:rPr>
                <w:rFonts w:cs="Arial"/>
              </w:rPr>
              <w:t>Disability</w:t>
            </w:r>
          </w:p>
        </w:tc>
        <w:tc>
          <w:tcPr>
            <w:tcW w:w="1386" w:type="dxa"/>
          </w:tcPr>
          <w:p w14:paraId="0BA09903" w14:textId="77777777" w:rsidR="002F0D0B" w:rsidRPr="00D70F26" w:rsidRDefault="002F0D0B" w:rsidP="007A2DC5">
            <w:pPr>
              <w:spacing w:after="60"/>
              <w:jc w:val="left"/>
              <w:rPr>
                <w:rFonts w:cs="Arial"/>
              </w:rPr>
            </w:pPr>
            <w:r w:rsidRPr="00D70F26">
              <w:rPr>
                <w:rFonts w:cs="Arial"/>
              </w:rPr>
              <w:t>√</w:t>
            </w:r>
          </w:p>
        </w:tc>
        <w:tc>
          <w:tcPr>
            <w:tcW w:w="1530" w:type="dxa"/>
          </w:tcPr>
          <w:p w14:paraId="2B1ABBA4" w14:textId="77777777" w:rsidR="002F0D0B" w:rsidRPr="00D70F26" w:rsidRDefault="002F0D0B" w:rsidP="007A2DC5">
            <w:pPr>
              <w:spacing w:after="60"/>
              <w:jc w:val="left"/>
              <w:rPr>
                <w:rFonts w:cs="Arial"/>
              </w:rPr>
            </w:pPr>
          </w:p>
        </w:tc>
        <w:tc>
          <w:tcPr>
            <w:tcW w:w="5220" w:type="dxa"/>
          </w:tcPr>
          <w:p w14:paraId="3B9D5B38" w14:textId="77777777" w:rsidR="002F0D0B" w:rsidRPr="00D70F26" w:rsidRDefault="002F0D0B" w:rsidP="007A2DC5">
            <w:pPr>
              <w:spacing w:after="60"/>
              <w:jc w:val="left"/>
              <w:rPr>
                <w:rFonts w:cs="Arial"/>
                <w:sz w:val="22"/>
                <w:szCs w:val="22"/>
              </w:rPr>
            </w:pPr>
            <w:r w:rsidRPr="00D70F26">
              <w:rPr>
                <w:rFonts w:cs="Arial"/>
                <w:sz w:val="22"/>
                <w:szCs w:val="22"/>
              </w:rPr>
              <w:t>See above.</w:t>
            </w:r>
          </w:p>
        </w:tc>
      </w:tr>
      <w:tr w:rsidR="002F0D0B" w:rsidRPr="00D70F26" w14:paraId="6F95DC2B" w14:textId="77777777" w:rsidTr="007A2DC5">
        <w:tc>
          <w:tcPr>
            <w:tcW w:w="2592" w:type="dxa"/>
          </w:tcPr>
          <w:p w14:paraId="780B7DA2" w14:textId="77777777" w:rsidR="002F0D0B" w:rsidRPr="00D70F26" w:rsidRDefault="002F0D0B" w:rsidP="007A2DC5">
            <w:pPr>
              <w:spacing w:after="60"/>
              <w:jc w:val="left"/>
              <w:rPr>
                <w:rFonts w:cs="Arial"/>
              </w:rPr>
            </w:pPr>
            <w:r w:rsidRPr="00D70F26">
              <w:rPr>
                <w:rFonts w:cs="Arial"/>
              </w:rPr>
              <w:t>Sexual orientation</w:t>
            </w:r>
          </w:p>
        </w:tc>
        <w:tc>
          <w:tcPr>
            <w:tcW w:w="1386" w:type="dxa"/>
          </w:tcPr>
          <w:p w14:paraId="6BDF9E72" w14:textId="77777777" w:rsidR="002F0D0B" w:rsidRPr="00D70F26" w:rsidRDefault="002F0D0B" w:rsidP="007A2DC5">
            <w:pPr>
              <w:spacing w:after="60"/>
              <w:jc w:val="left"/>
              <w:rPr>
                <w:rFonts w:cs="Arial"/>
              </w:rPr>
            </w:pPr>
            <w:r w:rsidRPr="00D70F26">
              <w:rPr>
                <w:rFonts w:cs="Arial"/>
              </w:rPr>
              <w:t>√</w:t>
            </w:r>
          </w:p>
        </w:tc>
        <w:tc>
          <w:tcPr>
            <w:tcW w:w="1530" w:type="dxa"/>
          </w:tcPr>
          <w:p w14:paraId="7CCE5925" w14:textId="77777777" w:rsidR="002F0D0B" w:rsidRPr="00D70F26" w:rsidRDefault="002F0D0B" w:rsidP="007A2DC5">
            <w:pPr>
              <w:spacing w:after="60"/>
              <w:jc w:val="left"/>
              <w:rPr>
                <w:rFonts w:cs="Arial"/>
              </w:rPr>
            </w:pPr>
          </w:p>
        </w:tc>
        <w:tc>
          <w:tcPr>
            <w:tcW w:w="5220" w:type="dxa"/>
          </w:tcPr>
          <w:p w14:paraId="133EE9A3" w14:textId="77777777" w:rsidR="002F0D0B" w:rsidRPr="00D70F26" w:rsidRDefault="002F0D0B" w:rsidP="007A2DC5">
            <w:pPr>
              <w:spacing w:after="60"/>
              <w:jc w:val="left"/>
              <w:rPr>
                <w:rFonts w:cs="Arial"/>
                <w:sz w:val="22"/>
                <w:szCs w:val="22"/>
              </w:rPr>
            </w:pPr>
            <w:r w:rsidRPr="00D70F26">
              <w:rPr>
                <w:rFonts w:cs="Arial"/>
                <w:sz w:val="22"/>
                <w:szCs w:val="22"/>
              </w:rPr>
              <w:t>See above.</w:t>
            </w:r>
          </w:p>
        </w:tc>
      </w:tr>
      <w:tr w:rsidR="002F0D0B" w:rsidRPr="00D70F26" w14:paraId="55EEFE34" w14:textId="77777777" w:rsidTr="007A2DC5">
        <w:tc>
          <w:tcPr>
            <w:tcW w:w="2592" w:type="dxa"/>
          </w:tcPr>
          <w:p w14:paraId="632C422C" w14:textId="77777777" w:rsidR="002F0D0B" w:rsidRPr="00D70F26" w:rsidRDefault="002F0D0B" w:rsidP="007A2DC5">
            <w:pPr>
              <w:spacing w:after="60"/>
              <w:jc w:val="left"/>
              <w:rPr>
                <w:rFonts w:cs="Arial"/>
              </w:rPr>
            </w:pPr>
            <w:r w:rsidRPr="00D70F26">
              <w:rPr>
                <w:rFonts w:cs="Arial"/>
              </w:rPr>
              <w:t>Age</w:t>
            </w:r>
          </w:p>
        </w:tc>
        <w:tc>
          <w:tcPr>
            <w:tcW w:w="1386" w:type="dxa"/>
          </w:tcPr>
          <w:p w14:paraId="33F38932" w14:textId="77777777" w:rsidR="002F0D0B" w:rsidRPr="00D70F26" w:rsidRDefault="002F0D0B" w:rsidP="007A2DC5">
            <w:pPr>
              <w:spacing w:after="60"/>
              <w:jc w:val="left"/>
              <w:rPr>
                <w:rFonts w:cs="Arial"/>
              </w:rPr>
            </w:pPr>
            <w:r w:rsidRPr="00D70F26">
              <w:rPr>
                <w:rFonts w:cs="Arial"/>
              </w:rPr>
              <w:t>√</w:t>
            </w:r>
          </w:p>
        </w:tc>
        <w:tc>
          <w:tcPr>
            <w:tcW w:w="1530" w:type="dxa"/>
          </w:tcPr>
          <w:p w14:paraId="20E31CA1" w14:textId="77777777" w:rsidR="002F0D0B" w:rsidRPr="00D70F26" w:rsidRDefault="002F0D0B" w:rsidP="007A2DC5">
            <w:pPr>
              <w:spacing w:after="60"/>
              <w:jc w:val="left"/>
              <w:rPr>
                <w:rFonts w:cs="Arial"/>
              </w:rPr>
            </w:pPr>
          </w:p>
        </w:tc>
        <w:tc>
          <w:tcPr>
            <w:tcW w:w="5220" w:type="dxa"/>
          </w:tcPr>
          <w:p w14:paraId="43CE21AF" w14:textId="77777777" w:rsidR="002F0D0B" w:rsidRPr="00D70F26" w:rsidRDefault="002F0D0B" w:rsidP="007A2DC5">
            <w:pPr>
              <w:spacing w:after="60"/>
              <w:jc w:val="left"/>
              <w:rPr>
                <w:rFonts w:cs="Arial"/>
                <w:sz w:val="22"/>
                <w:szCs w:val="22"/>
              </w:rPr>
            </w:pPr>
            <w:r w:rsidRPr="00D70F26">
              <w:rPr>
                <w:rFonts w:cs="Arial"/>
                <w:sz w:val="22"/>
                <w:szCs w:val="22"/>
              </w:rPr>
              <w:t>See above.</w:t>
            </w:r>
          </w:p>
        </w:tc>
      </w:tr>
      <w:tr w:rsidR="002F0D0B" w:rsidRPr="00D70F26" w14:paraId="54B95CBE" w14:textId="77777777" w:rsidTr="007A2DC5">
        <w:tc>
          <w:tcPr>
            <w:tcW w:w="2592" w:type="dxa"/>
          </w:tcPr>
          <w:p w14:paraId="4C9B039B" w14:textId="77777777" w:rsidR="002F0D0B" w:rsidRPr="00D70F26" w:rsidRDefault="002F0D0B" w:rsidP="007A2DC5">
            <w:pPr>
              <w:spacing w:after="60"/>
              <w:jc w:val="left"/>
              <w:rPr>
                <w:rFonts w:cs="Arial"/>
              </w:rPr>
            </w:pPr>
            <w:r w:rsidRPr="00D70F26">
              <w:rPr>
                <w:rFonts w:cs="Arial"/>
              </w:rPr>
              <w:t>Religion or belief</w:t>
            </w:r>
          </w:p>
        </w:tc>
        <w:tc>
          <w:tcPr>
            <w:tcW w:w="1386" w:type="dxa"/>
          </w:tcPr>
          <w:p w14:paraId="71E62EAB" w14:textId="77777777" w:rsidR="002F0D0B" w:rsidRPr="00D70F26" w:rsidRDefault="002F0D0B" w:rsidP="007A2DC5">
            <w:pPr>
              <w:spacing w:after="60"/>
              <w:jc w:val="left"/>
              <w:rPr>
                <w:rFonts w:cs="Arial"/>
              </w:rPr>
            </w:pPr>
            <w:r w:rsidRPr="00D70F26">
              <w:rPr>
                <w:rFonts w:cs="Arial"/>
              </w:rPr>
              <w:t>√</w:t>
            </w:r>
          </w:p>
        </w:tc>
        <w:tc>
          <w:tcPr>
            <w:tcW w:w="1530" w:type="dxa"/>
          </w:tcPr>
          <w:p w14:paraId="26993C66" w14:textId="77777777" w:rsidR="002F0D0B" w:rsidRPr="00D70F26" w:rsidRDefault="002F0D0B" w:rsidP="007A2DC5">
            <w:pPr>
              <w:spacing w:after="60"/>
              <w:jc w:val="left"/>
              <w:rPr>
                <w:rFonts w:cs="Arial"/>
              </w:rPr>
            </w:pPr>
          </w:p>
        </w:tc>
        <w:tc>
          <w:tcPr>
            <w:tcW w:w="5220" w:type="dxa"/>
          </w:tcPr>
          <w:p w14:paraId="5FAEECA5" w14:textId="77777777" w:rsidR="002F0D0B" w:rsidRPr="00D70F26" w:rsidRDefault="002F0D0B" w:rsidP="007A2DC5">
            <w:pPr>
              <w:spacing w:after="60"/>
              <w:jc w:val="left"/>
              <w:rPr>
                <w:rFonts w:cs="Arial"/>
                <w:sz w:val="22"/>
                <w:szCs w:val="22"/>
              </w:rPr>
            </w:pPr>
            <w:r w:rsidRPr="00D70F26">
              <w:rPr>
                <w:rFonts w:cs="Arial"/>
                <w:sz w:val="22"/>
                <w:szCs w:val="22"/>
              </w:rPr>
              <w:t>See above.</w:t>
            </w:r>
          </w:p>
        </w:tc>
      </w:tr>
      <w:tr w:rsidR="002F0D0B" w:rsidRPr="00D70F26" w14:paraId="528CE7F9" w14:textId="77777777" w:rsidTr="007A2DC5">
        <w:tc>
          <w:tcPr>
            <w:tcW w:w="2592" w:type="dxa"/>
          </w:tcPr>
          <w:p w14:paraId="6627C6F4" w14:textId="77777777" w:rsidR="002F0D0B" w:rsidRPr="00D70F26" w:rsidRDefault="002F0D0B" w:rsidP="007A2DC5">
            <w:pPr>
              <w:spacing w:after="60"/>
              <w:jc w:val="left"/>
              <w:rPr>
                <w:rFonts w:cs="Arial"/>
              </w:rPr>
            </w:pPr>
            <w:r>
              <w:rPr>
                <w:rFonts w:cs="Arial"/>
              </w:rPr>
              <w:t>Gender reassignment</w:t>
            </w:r>
          </w:p>
        </w:tc>
        <w:tc>
          <w:tcPr>
            <w:tcW w:w="1386" w:type="dxa"/>
          </w:tcPr>
          <w:p w14:paraId="1F0867FE" w14:textId="77777777" w:rsidR="002F0D0B" w:rsidRPr="00D70F26" w:rsidRDefault="002F0D0B" w:rsidP="007A2DC5">
            <w:pPr>
              <w:spacing w:after="60"/>
              <w:jc w:val="left"/>
              <w:rPr>
                <w:rFonts w:cs="Arial"/>
              </w:rPr>
            </w:pPr>
            <w:r w:rsidRPr="00D70F26">
              <w:rPr>
                <w:rFonts w:cs="Arial"/>
              </w:rPr>
              <w:t>√</w:t>
            </w:r>
          </w:p>
        </w:tc>
        <w:tc>
          <w:tcPr>
            <w:tcW w:w="1530" w:type="dxa"/>
          </w:tcPr>
          <w:p w14:paraId="208A3D96" w14:textId="77777777" w:rsidR="002F0D0B" w:rsidRPr="00D70F26" w:rsidRDefault="002F0D0B" w:rsidP="007A2DC5">
            <w:pPr>
              <w:spacing w:after="60"/>
              <w:jc w:val="left"/>
              <w:rPr>
                <w:rFonts w:cs="Arial"/>
              </w:rPr>
            </w:pPr>
          </w:p>
        </w:tc>
        <w:tc>
          <w:tcPr>
            <w:tcW w:w="5220" w:type="dxa"/>
          </w:tcPr>
          <w:p w14:paraId="726973D0" w14:textId="77777777" w:rsidR="002F0D0B" w:rsidRDefault="002F0D0B" w:rsidP="007A2DC5">
            <w:pPr>
              <w:jc w:val="left"/>
            </w:pPr>
            <w:r w:rsidRPr="007957E1">
              <w:rPr>
                <w:rFonts w:cs="Arial"/>
                <w:sz w:val="22"/>
                <w:szCs w:val="22"/>
              </w:rPr>
              <w:t>See above.</w:t>
            </w:r>
          </w:p>
        </w:tc>
      </w:tr>
      <w:tr w:rsidR="002F0D0B" w:rsidRPr="00D70F26" w14:paraId="61E651AB" w14:textId="77777777" w:rsidTr="007A2DC5">
        <w:tc>
          <w:tcPr>
            <w:tcW w:w="2592" w:type="dxa"/>
          </w:tcPr>
          <w:p w14:paraId="02AC2D94" w14:textId="77777777" w:rsidR="002F0D0B" w:rsidRPr="00D70F26" w:rsidRDefault="002F0D0B" w:rsidP="007A2DC5">
            <w:pPr>
              <w:spacing w:after="60"/>
              <w:jc w:val="left"/>
              <w:rPr>
                <w:rFonts w:cs="Arial"/>
              </w:rPr>
            </w:pPr>
            <w:r>
              <w:rPr>
                <w:rFonts w:cs="Arial"/>
              </w:rPr>
              <w:t>Pregnancy and Maternity</w:t>
            </w:r>
          </w:p>
        </w:tc>
        <w:tc>
          <w:tcPr>
            <w:tcW w:w="1386" w:type="dxa"/>
          </w:tcPr>
          <w:p w14:paraId="225D2C62" w14:textId="77777777" w:rsidR="002F0D0B" w:rsidRPr="00D70F26" w:rsidRDefault="002F0D0B" w:rsidP="007A2DC5">
            <w:pPr>
              <w:spacing w:after="60"/>
              <w:jc w:val="left"/>
              <w:rPr>
                <w:rFonts w:cs="Arial"/>
              </w:rPr>
            </w:pPr>
            <w:r w:rsidRPr="00D70F26">
              <w:rPr>
                <w:rFonts w:cs="Arial"/>
              </w:rPr>
              <w:t>√</w:t>
            </w:r>
          </w:p>
        </w:tc>
        <w:tc>
          <w:tcPr>
            <w:tcW w:w="1530" w:type="dxa"/>
          </w:tcPr>
          <w:p w14:paraId="6B7C661F" w14:textId="77777777" w:rsidR="002F0D0B" w:rsidRPr="00D70F26" w:rsidRDefault="002F0D0B" w:rsidP="007A2DC5">
            <w:pPr>
              <w:spacing w:after="60"/>
              <w:jc w:val="left"/>
              <w:rPr>
                <w:rFonts w:cs="Arial"/>
              </w:rPr>
            </w:pPr>
          </w:p>
        </w:tc>
        <w:tc>
          <w:tcPr>
            <w:tcW w:w="5220" w:type="dxa"/>
          </w:tcPr>
          <w:p w14:paraId="1E669EC9" w14:textId="77777777" w:rsidR="002F0D0B" w:rsidRDefault="002F0D0B" w:rsidP="007A2DC5">
            <w:pPr>
              <w:jc w:val="left"/>
            </w:pPr>
            <w:r w:rsidRPr="007957E1">
              <w:rPr>
                <w:rFonts w:cs="Arial"/>
                <w:sz w:val="22"/>
                <w:szCs w:val="22"/>
              </w:rPr>
              <w:t>See above.</w:t>
            </w:r>
          </w:p>
        </w:tc>
      </w:tr>
      <w:tr w:rsidR="002F0D0B" w:rsidRPr="00D70F26" w14:paraId="3C855738" w14:textId="77777777" w:rsidTr="007A2DC5">
        <w:tc>
          <w:tcPr>
            <w:tcW w:w="2592" w:type="dxa"/>
          </w:tcPr>
          <w:p w14:paraId="5BD8065B" w14:textId="77777777" w:rsidR="002F0D0B" w:rsidRPr="00D70F26" w:rsidRDefault="002F0D0B" w:rsidP="007A2DC5">
            <w:pPr>
              <w:spacing w:after="60"/>
              <w:jc w:val="left"/>
              <w:rPr>
                <w:rFonts w:cs="Arial"/>
              </w:rPr>
            </w:pPr>
            <w:r>
              <w:rPr>
                <w:rFonts w:cs="Arial"/>
              </w:rPr>
              <w:t>Marriage and Civil Partnership</w:t>
            </w:r>
          </w:p>
        </w:tc>
        <w:tc>
          <w:tcPr>
            <w:tcW w:w="1386" w:type="dxa"/>
          </w:tcPr>
          <w:p w14:paraId="0978A6DB" w14:textId="77777777" w:rsidR="002F0D0B" w:rsidRPr="00D70F26" w:rsidRDefault="002F0D0B" w:rsidP="007A2DC5">
            <w:pPr>
              <w:spacing w:after="60"/>
              <w:jc w:val="left"/>
              <w:rPr>
                <w:rFonts w:cs="Arial"/>
              </w:rPr>
            </w:pPr>
            <w:r w:rsidRPr="00D70F26">
              <w:rPr>
                <w:rFonts w:cs="Arial"/>
              </w:rPr>
              <w:t>√</w:t>
            </w:r>
          </w:p>
        </w:tc>
        <w:tc>
          <w:tcPr>
            <w:tcW w:w="1530" w:type="dxa"/>
          </w:tcPr>
          <w:p w14:paraId="74A5D235" w14:textId="77777777" w:rsidR="002F0D0B" w:rsidRPr="00D70F26" w:rsidRDefault="002F0D0B" w:rsidP="007A2DC5">
            <w:pPr>
              <w:spacing w:after="60"/>
              <w:jc w:val="left"/>
              <w:rPr>
                <w:rFonts w:cs="Arial"/>
              </w:rPr>
            </w:pPr>
          </w:p>
        </w:tc>
        <w:tc>
          <w:tcPr>
            <w:tcW w:w="5220" w:type="dxa"/>
          </w:tcPr>
          <w:p w14:paraId="187E335E" w14:textId="77777777" w:rsidR="002F0D0B" w:rsidRDefault="002F0D0B" w:rsidP="007A2DC5">
            <w:pPr>
              <w:jc w:val="left"/>
            </w:pPr>
            <w:r w:rsidRPr="007957E1">
              <w:rPr>
                <w:rFonts w:cs="Arial"/>
                <w:sz w:val="22"/>
                <w:szCs w:val="22"/>
              </w:rPr>
              <w:t>See above.</w:t>
            </w:r>
          </w:p>
        </w:tc>
      </w:tr>
    </w:tbl>
    <w:p w14:paraId="626FD06A" w14:textId="77777777" w:rsidR="002F0D0B" w:rsidRDefault="002F0D0B" w:rsidP="002F0D0B">
      <w:pPr>
        <w:spacing w:after="0"/>
        <w:jc w:val="left"/>
        <w:rPr>
          <w:rFonts w:cs="Arial"/>
          <w:b/>
          <w:sz w:val="22"/>
          <w:szCs w:val="22"/>
        </w:rPr>
      </w:pPr>
    </w:p>
    <w:p w14:paraId="769B60E0" w14:textId="77777777" w:rsidR="002F0D0B" w:rsidRPr="00D70F26" w:rsidRDefault="002F0D0B" w:rsidP="002F0D0B">
      <w:pPr>
        <w:spacing w:after="0"/>
        <w:jc w:val="left"/>
        <w:rPr>
          <w:rFonts w:cs="Arial"/>
          <w:sz w:val="22"/>
          <w:szCs w:val="22"/>
        </w:rPr>
      </w:pPr>
      <w:r w:rsidRPr="00D70F26">
        <w:rPr>
          <w:rFonts w:cs="Arial"/>
          <w:b/>
          <w:sz w:val="22"/>
          <w:szCs w:val="22"/>
        </w:rPr>
        <w:t>NOTE</w:t>
      </w:r>
      <w:r w:rsidRPr="00D70F26">
        <w:rPr>
          <w:rFonts w:cs="Arial"/>
          <w:sz w:val="22"/>
          <w:szCs w:val="22"/>
        </w:rPr>
        <w:t xml:space="preserve">:  </w:t>
      </w:r>
    </w:p>
    <w:p w14:paraId="41E06092" w14:textId="77777777" w:rsidR="002F0D0B" w:rsidRPr="00D70F26" w:rsidRDefault="002F0D0B" w:rsidP="002F0D0B">
      <w:pPr>
        <w:spacing w:after="0"/>
        <w:ind w:right="-151"/>
        <w:jc w:val="left"/>
        <w:rPr>
          <w:rFonts w:cs="Arial"/>
          <w:sz w:val="22"/>
          <w:szCs w:val="22"/>
        </w:rPr>
      </w:pPr>
      <w:r w:rsidRPr="00D70F26">
        <w:rPr>
          <w:rFonts w:cs="Arial"/>
          <w:sz w:val="22"/>
          <w:szCs w:val="22"/>
          <w:u w:val="single"/>
        </w:rPr>
        <w:t>Positive impact</w:t>
      </w:r>
      <w:r w:rsidRPr="00D70F26">
        <w:rPr>
          <w:rFonts w:cs="Arial"/>
          <w:sz w:val="22"/>
          <w:szCs w:val="22"/>
        </w:rPr>
        <w:t xml:space="preserve"> – there may be a positive impact on any of the groups above in relation to promoting equal opportunities and equality.  For example, a targeted programme for black and minority ethnic women would have a positive effect on that group compared to white women and all men.  It is not, however, necessarily an adverse impact on white women and men.</w:t>
      </w:r>
    </w:p>
    <w:p w14:paraId="57E589CB" w14:textId="77777777" w:rsidR="002F0D0B" w:rsidRPr="00D70F26" w:rsidRDefault="002F0D0B" w:rsidP="002F0D0B">
      <w:pPr>
        <w:spacing w:after="0"/>
        <w:jc w:val="left"/>
        <w:rPr>
          <w:rFonts w:cs="Arial"/>
          <w:sz w:val="22"/>
          <w:szCs w:val="22"/>
        </w:rPr>
      </w:pPr>
      <w:r w:rsidRPr="00D70F26">
        <w:rPr>
          <w:rFonts w:cs="Arial"/>
          <w:sz w:val="22"/>
          <w:szCs w:val="22"/>
          <w:u w:val="single"/>
        </w:rPr>
        <w:t>Negative impact</w:t>
      </w:r>
      <w:r w:rsidRPr="00D70F26">
        <w:rPr>
          <w:rFonts w:cs="Arial"/>
          <w:sz w:val="22"/>
          <w:szCs w:val="22"/>
        </w:rPr>
        <w:t xml:space="preserve"> – there may be a negative impact on any of the groups (i.e. disadvantage them in any way).  An example of this would be that if an event were to be held in a building with no loop facilities a negative and adverse impact would affect attendees with a hearing impairment</w:t>
      </w:r>
    </w:p>
    <w:p w14:paraId="1BE418E6" w14:textId="77777777" w:rsidR="002F0D0B" w:rsidRPr="00D70F26" w:rsidRDefault="002F0D0B" w:rsidP="002F0D0B">
      <w:pPr>
        <w:spacing w:after="0"/>
        <w:jc w:val="left"/>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8"/>
      </w:tblGrid>
      <w:tr w:rsidR="002F0D0B" w:rsidRPr="00D70F26" w14:paraId="4583FCA3" w14:textId="77777777" w:rsidTr="007A2DC5">
        <w:tc>
          <w:tcPr>
            <w:tcW w:w="10638" w:type="dxa"/>
          </w:tcPr>
          <w:p w14:paraId="189BF577" w14:textId="77777777" w:rsidR="002F0D0B" w:rsidRPr="00D70F26" w:rsidRDefault="002F0D0B" w:rsidP="007A2DC5">
            <w:pPr>
              <w:spacing w:after="0"/>
              <w:jc w:val="left"/>
              <w:rPr>
                <w:rFonts w:cs="Arial"/>
                <w:b/>
                <w:sz w:val="22"/>
                <w:szCs w:val="22"/>
              </w:rPr>
            </w:pPr>
            <w:r w:rsidRPr="00D70F26">
              <w:rPr>
                <w:rFonts w:cs="Arial"/>
              </w:rPr>
              <w:lastRenderedPageBreak/>
              <w:br w:type="page"/>
            </w:r>
            <w:r w:rsidRPr="00D70F26">
              <w:rPr>
                <w:rFonts w:cs="Arial"/>
                <w:b/>
                <w:sz w:val="22"/>
                <w:szCs w:val="22"/>
              </w:rPr>
              <w:t>What evidence has been used to screen the policy? (e.g. monitoring data, consultation, focus groups, local population data):</w:t>
            </w:r>
          </w:p>
          <w:p w14:paraId="32249BC4" w14:textId="77777777" w:rsidR="002F0D0B" w:rsidRPr="00D70F26" w:rsidRDefault="002F0D0B" w:rsidP="007A2DC5">
            <w:pPr>
              <w:spacing w:after="0"/>
              <w:jc w:val="left"/>
              <w:rPr>
                <w:rFonts w:cs="Arial"/>
                <w:sz w:val="22"/>
                <w:szCs w:val="22"/>
              </w:rPr>
            </w:pPr>
            <w:r w:rsidRPr="00D70F26">
              <w:rPr>
                <w:rFonts w:cs="Arial"/>
                <w:sz w:val="22"/>
                <w:szCs w:val="22"/>
              </w:rPr>
              <w:t>The code of practice is all inclusive; all matters will be treated equally</w:t>
            </w:r>
            <w:r>
              <w:rPr>
                <w:rFonts w:cs="Arial"/>
                <w:sz w:val="22"/>
                <w:szCs w:val="22"/>
              </w:rPr>
              <w:t xml:space="preserve"> using the risk assessment methodology outlined</w:t>
            </w:r>
            <w:r w:rsidRPr="00D70F26">
              <w:rPr>
                <w:rFonts w:cs="Arial"/>
                <w:sz w:val="22"/>
                <w:szCs w:val="22"/>
              </w:rPr>
              <w:t>.</w:t>
            </w:r>
          </w:p>
          <w:p w14:paraId="41787742" w14:textId="77777777" w:rsidR="002F0D0B" w:rsidRPr="00D70F26" w:rsidRDefault="002F0D0B" w:rsidP="007A2DC5">
            <w:pPr>
              <w:spacing w:after="0"/>
              <w:jc w:val="left"/>
              <w:rPr>
                <w:rFonts w:cs="Arial"/>
              </w:rPr>
            </w:pPr>
          </w:p>
        </w:tc>
      </w:tr>
      <w:tr w:rsidR="002F0D0B" w:rsidRPr="00D70F26" w14:paraId="66D97025" w14:textId="77777777" w:rsidTr="007A2DC5">
        <w:tc>
          <w:tcPr>
            <w:tcW w:w="10638" w:type="dxa"/>
          </w:tcPr>
          <w:p w14:paraId="737FD500" w14:textId="77777777" w:rsidR="002F0D0B" w:rsidRPr="00D70F26" w:rsidRDefault="002F0D0B" w:rsidP="007A2DC5">
            <w:pPr>
              <w:spacing w:after="0"/>
              <w:jc w:val="left"/>
              <w:rPr>
                <w:rFonts w:cs="Arial"/>
                <w:b/>
                <w:sz w:val="22"/>
                <w:szCs w:val="22"/>
              </w:rPr>
            </w:pPr>
            <w:r w:rsidRPr="00D70F26">
              <w:rPr>
                <w:rFonts w:cs="Arial"/>
                <w:b/>
                <w:sz w:val="22"/>
                <w:szCs w:val="22"/>
              </w:rPr>
              <w:t>What monitoring arrangements are in place for the future?</w:t>
            </w:r>
          </w:p>
          <w:p w14:paraId="0A1B4E66" w14:textId="300233ED" w:rsidR="002F0D0B" w:rsidRPr="00D70F26" w:rsidRDefault="002F0D0B" w:rsidP="007A2DC5">
            <w:pPr>
              <w:spacing w:after="0"/>
              <w:jc w:val="left"/>
              <w:rPr>
                <w:rFonts w:cs="Arial"/>
                <w:sz w:val="22"/>
                <w:szCs w:val="22"/>
              </w:rPr>
            </w:pPr>
            <w:r w:rsidRPr="00D70F26">
              <w:rPr>
                <w:rFonts w:cs="Arial"/>
                <w:sz w:val="22"/>
                <w:szCs w:val="22"/>
              </w:rPr>
              <w:t>Compliance with this code of practice will be monitored</w:t>
            </w:r>
            <w:r>
              <w:rPr>
                <w:rFonts w:cs="Arial"/>
                <w:sz w:val="22"/>
                <w:szCs w:val="22"/>
              </w:rPr>
              <w:t xml:space="preserve"> by the Corporate Affairs Manager and reported within the annual risk management report to Audit Committee.</w:t>
            </w:r>
          </w:p>
          <w:p w14:paraId="549B5A06" w14:textId="77777777" w:rsidR="002F0D0B" w:rsidRPr="00D70F26" w:rsidRDefault="002F0D0B" w:rsidP="007A2DC5">
            <w:pPr>
              <w:spacing w:after="0"/>
              <w:jc w:val="left"/>
              <w:rPr>
                <w:rFonts w:cs="Arial"/>
              </w:rPr>
            </w:pPr>
          </w:p>
        </w:tc>
      </w:tr>
    </w:tbl>
    <w:p w14:paraId="3EB01EB9" w14:textId="77777777" w:rsidR="002F0D0B" w:rsidRPr="00D70F26" w:rsidRDefault="002F0D0B" w:rsidP="002F0D0B">
      <w:pPr>
        <w:spacing w:after="0"/>
        <w:jc w:val="left"/>
        <w:rPr>
          <w:rFonts w:cs="Arial"/>
          <w:sz w:val="16"/>
          <w:szCs w:val="16"/>
        </w:rPr>
      </w:pPr>
    </w:p>
    <w:p w14:paraId="05976C89" w14:textId="77777777" w:rsidR="002F0D0B" w:rsidRPr="00D70F26" w:rsidRDefault="002F0D0B" w:rsidP="002F0D0B">
      <w:pPr>
        <w:spacing w:after="0"/>
        <w:jc w:val="left"/>
        <w:rPr>
          <w:rFonts w:cs="Arial"/>
        </w:rPr>
      </w:pPr>
      <w:r w:rsidRPr="00D70F26">
        <w:rPr>
          <w:rFonts w:cs="Arial"/>
        </w:rPr>
        <w:t xml:space="preserve">If no negative or adverse impact has been </w:t>
      </w:r>
      <w:proofErr w:type="gramStart"/>
      <w:r w:rsidRPr="00D70F26">
        <w:rPr>
          <w:rFonts w:cs="Arial"/>
        </w:rPr>
        <w:t>identified</w:t>
      </w:r>
      <w:proofErr w:type="gramEnd"/>
      <w:r w:rsidRPr="00D70F26">
        <w:rPr>
          <w:rFonts w:cs="Arial"/>
        </w:rPr>
        <w:t xml:space="preserve"> please sign off and the process ends here.</w:t>
      </w:r>
    </w:p>
    <w:p w14:paraId="1D2B88A2" w14:textId="77777777" w:rsidR="002F0D0B" w:rsidRPr="00D70F26" w:rsidRDefault="002F0D0B" w:rsidP="002F0D0B">
      <w:pPr>
        <w:spacing w:after="0"/>
        <w:jc w:val="left"/>
        <w:rPr>
          <w:rFonts w:cs="Arial"/>
          <w:sz w:val="16"/>
          <w:szCs w:val="16"/>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2F0D0B" w:rsidRPr="00D70F26" w14:paraId="76CFA6F8" w14:textId="77777777" w:rsidTr="002F0D0B">
        <w:tc>
          <w:tcPr>
            <w:tcW w:w="8789" w:type="dxa"/>
          </w:tcPr>
          <w:p w14:paraId="2A255F8E" w14:textId="5E8B166A" w:rsidR="002F0D0B" w:rsidRPr="00D70F26" w:rsidRDefault="002F0D0B" w:rsidP="007A2DC5">
            <w:pPr>
              <w:spacing w:before="240" w:after="60"/>
              <w:jc w:val="left"/>
              <w:rPr>
                <w:rFonts w:cs="Arial"/>
                <w:sz w:val="22"/>
                <w:szCs w:val="22"/>
              </w:rPr>
            </w:pPr>
            <w:r w:rsidRPr="00D70F26">
              <w:rPr>
                <w:rFonts w:cs="Arial"/>
                <w:b/>
                <w:sz w:val="22"/>
                <w:szCs w:val="22"/>
              </w:rPr>
              <w:t>Signature</w:t>
            </w:r>
            <w:r>
              <w:rPr>
                <w:rFonts w:cs="Arial"/>
                <w:sz w:val="22"/>
                <w:szCs w:val="22"/>
              </w:rPr>
              <w:t xml:space="preserve"> Alison Smith</w:t>
            </w:r>
            <w:r w:rsidRPr="00D70F26">
              <w:rPr>
                <w:rFonts w:cs="Arial"/>
                <w:sz w:val="22"/>
                <w:szCs w:val="22"/>
              </w:rPr>
              <w:t xml:space="preserve">………………………………………….……. </w:t>
            </w:r>
            <w:r w:rsidRPr="00D70F26">
              <w:rPr>
                <w:rFonts w:cs="Arial"/>
                <w:b/>
                <w:sz w:val="22"/>
                <w:szCs w:val="22"/>
              </w:rPr>
              <w:t>Date</w:t>
            </w:r>
            <w:r w:rsidR="001A0C9C">
              <w:rPr>
                <w:rFonts w:cs="Arial"/>
                <w:b/>
                <w:sz w:val="22"/>
                <w:szCs w:val="22"/>
              </w:rPr>
              <w:t>:</w:t>
            </w:r>
            <w:r>
              <w:rPr>
                <w:rFonts w:cs="Arial"/>
                <w:sz w:val="22"/>
                <w:szCs w:val="22"/>
              </w:rPr>
              <w:t xml:space="preserve"> </w:t>
            </w:r>
            <w:r w:rsidR="001A0C9C">
              <w:rPr>
                <w:rFonts w:cs="Arial"/>
                <w:sz w:val="22"/>
                <w:szCs w:val="22"/>
              </w:rPr>
              <w:t>01 July</w:t>
            </w:r>
            <w:r>
              <w:rPr>
                <w:rFonts w:cs="Arial"/>
                <w:sz w:val="22"/>
                <w:szCs w:val="22"/>
              </w:rPr>
              <w:t xml:space="preserve"> 202</w:t>
            </w:r>
            <w:r w:rsidR="001A0C9C">
              <w:rPr>
                <w:rFonts w:cs="Arial"/>
                <w:sz w:val="22"/>
                <w:szCs w:val="22"/>
              </w:rPr>
              <w:t>2</w:t>
            </w:r>
          </w:p>
        </w:tc>
      </w:tr>
    </w:tbl>
    <w:p w14:paraId="642D6C5D" w14:textId="77777777" w:rsidR="002F0D0B" w:rsidRDefault="002F0D0B" w:rsidP="002F0D0B">
      <w:pPr>
        <w:pStyle w:val="StyleLeft127cm"/>
        <w:rPr>
          <w:rFonts w:cs="Arial"/>
        </w:rPr>
      </w:pPr>
    </w:p>
    <w:p w14:paraId="2923F70A" w14:textId="18E7BD6C" w:rsidR="002F0D0B" w:rsidRDefault="002F0D0B" w:rsidP="002F0D0B">
      <w:pPr>
        <w:pStyle w:val="StyleLeft127cm"/>
        <w:ind w:left="0"/>
      </w:pPr>
      <w:r w:rsidRPr="00D70F26">
        <w:rPr>
          <w:rFonts w:cs="Arial"/>
        </w:rPr>
        <w:t xml:space="preserve">If a negative or adverse impact has been </w:t>
      </w:r>
      <w:proofErr w:type="gramStart"/>
      <w:r w:rsidRPr="00D70F26">
        <w:rPr>
          <w:rFonts w:cs="Arial"/>
        </w:rPr>
        <w:t>id</w:t>
      </w:r>
      <w:r>
        <w:rPr>
          <w:rFonts w:cs="Arial"/>
        </w:rPr>
        <w:t>entified</w:t>
      </w:r>
      <w:proofErr w:type="gramEnd"/>
      <w:r>
        <w:rPr>
          <w:rFonts w:cs="Arial"/>
        </w:rPr>
        <w:t xml:space="preserve"> please proceed to stage 2</w:t>
      </w:r>
      <w:r w:rsidR="001A0C9C">
        <w:rPr>
          <w:rFonts w:cs="Arial"/>
        </w:rPr>
        <w:t>.</w:t>
      </w:r>
    </w:p>
    <w:p w14:paraId="5883CB60" w14:textId="77777777" w:rsidR="002F0D0B" w:rsidRDefault="002F0D0B" w:rsidP="002F0D0B">
      <w:pPr>
        <w:pStyle w:val="StyleLeft127cm"/>
      </w:pPr>
    </w:p>
    <w:p w14:paraId="40570CC4" w14:textId="77777777" w:rsidR="002F0D0B" w:rsidRDefault="002F0D0B" w:rsidP="002F0D0B">
      <w:pPr>
        <w:pStyle w:val="StyleLeft127cm"/>
      </w:pPr>
    </w:p>
    <w:p w14:paraId="78240EC8" w14:textId="77777777" w:rsidR="002F0D0B" w:rsidRDefault="002F0D0B" w:rsidP="002F0D0B">
      <w:pPr>
        <w:pStyle w:val="StyleLeft127cm"/>
      </w:pPr>
    </w:p>
    <w:p w14:paraId="3B8D2A4B" w14:textId="77777777" w:rsidR="002F0D0B" w:rsidRDefault="002F0D0B" w:rsidP="002F0D0B">
      <w:pPr>
        <w:pStyle w:val="StyleLeft127cm"/>
      </w:pPr>
    </w:p>
    <w:p w14:paraId="544F26F8" w14:textId="77777777" w:rsidR="002F0D0B" w:rsidRDefault="002F0D0B" w:rsidP="002F0D0B">
      <w:pPr>
        <w:pStyle w:val="StyleLeft127cm"/>
      </w:pPr>
    </w:p>
    <w:p w14:paraId="6328F932" w14:textId="77777777" w:rsidR="002F0D0B" w:rsidRPr="002F0D0B" w:rsidRDefault="002F0D0B" w:rsidP="002F0D0B">
      <w:pPr>
        <w:pStyle w:val="StyleLeft127cm"/>
      </w:pPr>
    </w:p>
    <w:sectPr w:rsidR="002F0D0B" w:rsidRPr="002F0D0B" w:rsidSect="002F0D0B">
      <w:pgSz w:w="11907" w:h="16840" w:code="9"/>
      <w:pgMar w:top="1418" w:right="1418" w:bottom="144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AC90" w14:textId="77777777" w:rsidR="008F0C10" w:rsidRDefault="008F0C10" w:rsidP="00185D32">
      <w:r>
        <w:separator/>
      </w:r>
    </w:p>
  </w:endnote>
  <w:endnote w:type="continuationSeparator" w:id="0">
    <w:p w14:paraId="24235AF9" w14:textId="77777777" w:rsidR="008F0C10" w:rsidRDefault="008F0C10" w:rsidP="0018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6641" w14:textId="77777777" w:rsidR="00C20846" w:rsidRDefault="00C20846" w:rsidP="00C20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AB6C" w14:textId="55BF4470" w:rsidR="0033394E" w:rsidRDefault="008F0C10" w:rsidP="00C20846">
    <w:pPr>
      <w:pStyle w:val="Footer"/>
    </w:pPr>
    <w:r>
      <w:t>Risk Management Code of Practice</w:t>
    </w:r>
    <w:r w:rsidR="0033394E" w:rsidRPr="007B4A41">
      <w:tab/>
    </w:r>
    <w:r w:rsidR="0033394E">
      <w:tab/>
    </w:r>
    <w:r>
      <w:t>July 2022</w:t>
    </w:r>
  </w:p>
  <w:p w14:paraId="50A540A6" w14:textId="77777777" w:rsidR="0033394E" w:rsidRPr="00185D32" w:rsidRDefault="00C20846" w:rsidP="00C20846">
    <w:pPr>
      <w:pStyle w:val="Footer"/>
      <w:rPr>
        <w:rFonts w:cs="Arial"/>
      </w:rPr>
    </w:pPr>
    <w:r>
      <w:rPr>
        <w:noProof/>
      </w:rPr>
      <w:drawing>
        <wp:anchor distT="0" distB="0" distL="114300" distR="114300" simplePos="0" relativeHeight="251659264" behindDoc="1" locked="0" layoutInCell="1" allowOverlap="1" wp14:anchorId="37C651A3" wp14:editId="4E36A0CC">
          <wp:simplePos x="0" y="0"/>
          <wp:positionH relativeFrom="margin">
            <wp:posOffset>1212215</wp:posOffset>
          </wp:positionH>
          <wp:positionV relativeFrom="paragraph">
            <wp:posOffset>202565</wp:posOffset>
          </wp:positionV>
          <wp:extent cx="3176270" cy="455930"/>
          <wp:effectExtent l="0" t="0" r="5080" b="1270"/>
          <wp:wrapTight wrapText="bothSides">
            <wp:wrapPolygon edited="0">
              <wp:start x="0" y="0"/>
              <wp:lineTo x="0" y="20758"/>
              <wp:lineTo x="21505" y="20758"/>
              <wp:lineTo x="21505" y="0"/>
              <wp:lineTo x="0" y="0"/>
            </wp:wrapPolygon>
          </wp:wrapTight>
          <wp:docPr id="64" name="Picture 1" descr="NHS Shropshire, Telford and Wrekin Values Banner including Ambition, Compassion, Optimism and Foc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Shropshire, Telford and Wrekin Values Banner including Ambition, Compassion, Optimism and Focu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270" cy="45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94E" w:rsidRPr="00A00FCA">
      <w:rPr>
        <w:rFonts w:cs="Arial"/>
      </w:rPr>
      <w:t xml:space="preserve">Page </w:t>
    </w:r>
    <w:r w:rsidR="00417A32">
      <w:rPr>
        <w:rStyle w:val="PageNumber"/>
      </w:rPr>
      <w:fldChar w:fldCharType="begin"/>
    </w:r>
    <w:r w:rsidR="00417A32">
      <w:rPr>
        <w:rStyle w:val="PageNumber"/>
      </w:rPr>
      <w:instrText xml:space="preserve"> PAGE </w:instrText>
    </w:r>
    <w:r w:rsidR="00417A32">
      <w:rPr>
        <w:rStyle w:val="PageNumber"/>
      </w:rPr>
      <w:fldChar w:fldCharType="separate"/>
    </w:r>
    <w:r w:rsidR="00946EE3">
      <w:rPr>
        <w:rStyle w:val="PageNumber"/>
        <w:noProof/>
      </w:rPr>
      <w:t>3</w:t>
    </w:r>
    <w:r w:rsidR="00417A3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AC2F" w14:textId="77777777" w:rsidR="0052631F" w:rsidRDefault="0052631F" w:rsidP="00C2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6426" w14:textId="77777777" w:rsidR="008F0C10" w:rsidRDefault="008F0C10" w:rsidP="00185D32">
      <w:r>
        <w:separator/>
      </w:r>
    </w:p>
  </w:footnote>
  <w:footnote w:type="continuationSeparator" w:id="0">
    <w:p w14:paraId="5B4039BC" w14:textId="77777777" w:rsidR="008F0C10" w:rsidRDefault="008F0C10" w:rsidP="00185D32">
      <w:r>
        <w:continuationSeparator/>
      </w:r>
    </w:p>
  </w:footnote>
  <w:footnote w:id="1">
    <w:p w14:paraId="21702560" w14:textId="77777777" w:rsidR="008F0C10" w:rsidRDefault="008F0C10" w:rsidP="008F0C10">
      <w:pPr>
        <w:pStyle w:val="FootnoteText"/>
      </w:pPr>
      <w:r>
        <w:rPr>
          <w:rStyle w:val="FootnoteReference"/>
        </w:rPr>
        <w:footnoteRef/>
      </w:r>
      <w:r>
        <w:t xml:space="preserve"> With, where necessary, appropriate support from the CSU Health and Safety Manager.</w:t>
      </w:r>
    </w:p>
  </w:footnote>
  <w:footnote w:id="2">
    <w:p w14:paraId="60537ACC" w14:textId="77777777" w:rsidR="002F0D0B" w:rsidRPr="006A693E" w:rsidRDefault="002F0D0B" w:rsidP="002F0D0B">
      <w:pPr>
        <w:pStyle w:val="FootnoteText"/>
        <w:rPr>
          <w:rFonts w:cs="Arial"/>
          <w:sz w:val="18"/>
          <w:szCs w:val="18"/>
        </w:rPr>
      </w:pPr>
      <w:r w:rsidRPr="00507E28">
        <w:rPr>
          <w:rStyle w:val="FootnoteReference"/>
          <w:rFonts w:cs="Arial"/>
          <w:sz w:val="18"/>
          <w:szCs w:val="18"/>
        </w:rPr>
        <w:footnoteRef/>
      </w:r>
      <w:r w:rsidRPr="00507E28">
        <w:rPr>
          <w:rFonts w:cs="Arial"/>
          <w:sz w:val="18"/>
          <w:szCs w:val="18"/>
        </w:rPr>
        <w:t xml:space="preserve"> </w:t>
      </w:r>
      <w:r>
        <w:rPr>
          <w:rFonts w:cs="Arial"/>
          <w:sz w:val="18"/>
          <w:szCs w:val="18"/>
        </w:rPr>
        <w:t xml:space="preserve">  </w:t>
      </w:r>
      <w:r w:rsidRPr="00507E28">
        <w:rPr>
          <w:rFonts w:cs="Arial"/>
          <w:sz w:val="18"/>
          <w:szCs w:val="18"/>
        </w:rPr>
        <w:t>Support this with other documents, which provide</w:t>
      </w:r>
      <w:r w:rsidRPr="006A693E">
        <w:rPr>
          <w:rFonts w:cs="Arial"/>
          <w:sz w:val="18"/>
          <w:szCs w:val="18"/>
        </w:rPr>
        <w:t xml:space="preserve"> evidence of the risk, where appropriate, e.g. incident reports, clinical notes.</w:t>
      </w:r>
    </w:p>
  </w:footnote>
  <w:footnote w:id="3">
    <w:p w14:paraId="7D9AD0D4" w14:textId="77777777" w:rsidR="002F0D0B" w:rsidRDefault="002F0D0B" w:rsidP="002F0D0B">
      <w:pPr>
        <w:pStyle w:val="FootnoteText"/>
      </w:pPr>
      <w:r>
        <w:rPr>
          <w:rStyle w:val="FootnoteReference"/>
        </w:rPr>
        <w:footnoteRef/>
      </w:r>
      <w:r>
        <w:t xml:space="preserve">  </w:t>
      </w:r>
      <w:r w:rsidRPr="00851E24">
        <w:rPr>
          <w:sz w:val="18"/>
          <w:szCs w:val="18"/>
        </w:rPr>
        <w:t>Refer to the Patient Risk Assessment Checklist in appendix 6.</w:t>
      </w:r>
    </w:p>
  </w:footnote>
  <w:footnote w:id="4">
    <w:p w14:paraId="374A445C" w14:textId="77777777" w:rsidR="002F0D0B" w:rsidRPr="006A693E" w:rsidRDefault="002F0D0B" w:rsidP="002F0D0B">
      <w:pPr>
        <w:pStyle w:val="FootnoteText"/>
        <w:rPr>
          <w:rFonts w:cs="Arial"/>
          <w:sz w:val="18"/>
          <w:szCs w:val="18"/>
        </w:rPr>
      </w:pPr>
      <w:r w:rsidRPr="006A693E">
        <w:rPr>
          <w:rStyle w:val="FootnoteReference"/>
          <w:rFonts w:cs="Arial"/>
          <w:sz w:val="18"/>
          <w:szCs w:val="18"/>
        </w:rPr>
        <w:footnoteRef/>
      </w:r>
      <w:r w:rsidRPr="006A693E">
        <w:rPr>
          <w:rFonts w:cs="Arial"/>
          <w:sz w:val="18"/>
          <w:szCs w:val="18"/>
        </w:rPr>
        <w:t xml:space="preserve"> </w:t>
      </w:r>
      <w:r>
        <w:rPr>
          <w:rFonts w:cs="Arial"/>
          <w:sz w:val="18"/>
          <w:szCs w:val="18"/>
        </w:rPr>
        <w:t xml:space="preserve"> </w:t>
      </w:r>
      <w:r w:rsidRPr="006A693E">
        <w:rPr>
          <w:rFonts w:cs="Arial"/>
          <w:sz w:val="18"/>
          <w:szCs w:val="18"/>
        </w:rPr>
        <w:t>Support this with an action plan where appropr</w:t>
      </w:r>
      <w:r>
        <w:rPr>
          <w:rFonts w:cs="Arial"/>
          <w:sz w:val="18"/>
          <w:szCs w:val="18"/>
        </w:rPr>
        <w:t>iate.</w:t>
      </w:r>
    </w:p>
  </w:footnote>
  <w:footnote w:id="5">
    <w:p w14:paraId="372D5444" w14:textId="77777777" w:rsidR="002F0D0B" w:rsidRDefault="002F0D0B" w:rsidP="002F0D0B">
      <w:pPr>
        <w:pStyle w:val="FootnoteText"/>
        <w:rPr>
          <w:rFonts w:cs="Arial"/>
          <w:sz w:val="18"/>
          <w:szCs w:val="18"/>
        </w:rPr>
      </w:pPr>
      <w:r>
        <w:rPr>
          <w:rFonts w:cs="Arial"/>
          <w:sz w:val="18"/>
          <w:szCs w:val="18"/>
          <w:vertAlign w:val="superscript"/>
        </w:rPr>
        <w:t xml:space="preserve">5   </w:t>
      </w:r>
      <w:r>
        <w:rPr>
          <w:rFonts w:cs="Arial"/>
          <w:sz w:val="18"/>
          <w:szCs w:val="18"/>
        </w:rPr>
        <w:t xml:space="preserve">E.g.  </w:t>
      </w:r>
      <w:r w:rsidRPr="006A693E">
        <w:rPr>
          <w:rFonts w:cs="Arial"/>
          <w:sz w:val="18"/>
          <w:szCs w:val="18"/>
        </w:rPr>
        <w:t xml:space="preserve">lone working, manual handling, risk of falls, infection control, equipment, violence and aggression. </w:t>
      </w:r>
    </w:p>
    <w:p w14:paraId="61067C2F" w14:textId="77777777" w:rsidR="002F0D0B" w:rsidRDefault="002F0D0B" w:rsidP="002F0D0B">
      <w:pPr>
        <w:pStyle w:val="FootnoteText"/>
        <w:rPr>
          <w:rFonts w:cs="Arial"/>
          <w:sz w:val="18"/>
          <w:szCs w:val="18"/>
        </w:rPr>
      </w:pPr>
      <w:r w:rsidRPr="001B3269">
        <w:rPr>
          <w:rFonts w:cs="Arial"/>
          <w:sz w:val="18"/>
          <w:szCs w:val="18"/>
          <w:u w:val="single"/>
        </w:rPr>
        <w:t>Ensure copies of these are placed on file.</w:t>
      </w:r>
      <w:r>
        <w:rPr>
          <w:rFonts w:cs="Arial"/>
          <w:sz w:val="18"/>
          <w:szCs w:val="18"/>
        </w:rPr>
        <w:t xml:space="preserve">                                                                                                      CONTINUED OVER</w:t>
      </w:r>
    </w:p>
    <w:p w14:paraId="1E3BE4C3" w14:textId="77777777" w:rsidR="002F0D0B" w:rsidRPr="006A693E" w:rsidRDefault="002F0D0B" w:rsidP="002F0D0B">
      <w:pPr>
        <w:pStyle w:val="FootnoteText"/>
        <w:rPr>
          <w:rFonts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7E83" w14:textId="77777777" w:rsidR="00C20846" w:rsidRDefault="00C20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1B43" w14:textId="77777777" w:rsidR="0033394E" w:rsidRPr="00603D7C" w:rsidRDefault="0033394E" w:rsidP="00255FFC">
    <w:pPr>
      <w:pStyle w:val="Header"/>
      <w:tabs>
        <w:tab w:val="clear" w:pos="9151"/>
        <w:tab w:val="right" w:pos="8805"/>
      </w:tabs>
    </w:pPr>
    <w:r w:rsidRPr="00603D7C">
      <w:tab/>
    </w:r>
    <w:r w:rsidRPr="00603D7C">
      <w:tab/>
      <w:t xml:space="preserve">NHS </w:t>
    </w:r>
    <w:r w:rsidR="00D62000">
      <w:t xml:space="preserve">Shropshire, </w:t>
    </w:r>
    <w:r w:rsidRPr="00603D7C">
      <w:t>Telford and Wrekin</w:t>
    </w:r>
    <w:r w:rsidR="00D6200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96CD" w14:textId="77777777" w:rsidR="00766E2F" w:rsidRDefault="00766E2F" w:rsidP="005169D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2180"/>
    <w:multiLevelType w:val="hybridMultilevel"/>
    <w:tmpl w:val="ECF4E76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DCC06B5"/>
    <w:multiLevelType w:val="hybridMultilevel"/>
    <w:tmpl w:val="DD94313E"/>
    <w:lvl w:ilvl="0" w:tplc="86AE5F20">
      <w:start w:val="1"/>
      <w:numFmt w:val="bullet"/>
      <w:lvlText w:val=""/>
      <w:lvlJc w:val="left"/>
      <w:pPr>
        <w:tabs>
          <w:tab w:val="num" w:pos="1719"/>
        </w:tabs>
        <w:ind w:left="1719" w:hanging="360"/>
      </w:pPr>
      <w:rPr>
        <w:rFonts w:ascii="Symbol" w:hAnsi="Symbol" w:hint="default"/>
        <w:color w:val="auto"/>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 w15:restartNumberingAfterBreak="0">
    <w:nsid w:val="269C7636"/>
    <w:multiLevelType w:val="multilevel"/>
    <w:tmpl w:val="749E6B2E"/>
    <w:numStyleLink w:val="StyleBulleted"/>
  </w:abstractNum>
  <w:abstractNum w:abstractNumId="3" w15:restartNumberingAfterBreak="0">
    <w:nsid w:val="275D4E44"/>
    <w:multiLevelType w:val="multilevel"/>
    <w:tmpl w:val="75104CE6"/>
    <w:lvl w:ilvl="0">
      <w:start w:val="1"/>
      <w:numFmt w:val="decimal"/>
      <w:lvlText w:val="%1"/>
      <w:lvlJc w:val="left"/>
      <w:pPr>
        <w:tabs>
          <w:tab w:val="num" w:pos="432"/>
        </w:tabs>
        <w:ind w:left="432" w:hanging="432"/>
      </w:pPr>
      <w:rPr>
        <w:rFonts w:hint="default"/>
      </w:rPr>
    </w:lvl>
    <w:lvl w:ilvl="1">
      <w:start w:val="1"/>
      <w:numFmt w:val="none"/>
      <w:pStyle w:val="StyleHeading2After6pt"/>
      <w:lvlText w:val=""/>
      <w:lvlJc w:val="left"/>
      <w:pPr>
        <w:tabs>
          <w:tab w:val="num" w:pos="2376"/>
        </w:tabs>
        <w:ind w:left="23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9BF50FA"/>
    <w:multiLevelType w:val="hybridMultilevel"/>
    <w:tmpl w:val="753CDF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493179E"/>
    <w:multiLevelType w:val="multilevel"/>
    <w:tmpl w:val="D63EAFC6"/>
    <w:styleLink w:val="StyleBulleted1"/>
    <w:lvl w:ilvl="0">
      <w:start w:val="1"/>
      <w:numFmt w:val="bullet"/>
      <w:lvlText w:val=""/>
      <w:lvlJc w:val="left"/>
      <w:pPr>
        <w:tabs>
          <w:tab w:val="num" w:pos="1230"/>
        </w:tabs>
        <w:ind w:left="1230" w:hanging="303"/>
      </w:pPr>
      <w:rPr>
        <w:rFonts w:ascii="Symbol" w:hAnsi="Symbol" w:hint="default"/>
        <w:sz w:val="24"/>
      </w:rPr>
    </w:lvl>
    <w:lvl w:ilvl="1">
      <w:start w:val="1"/>
      <w:numFmt w:val="bullet"/>
      <w:lvlText w:val=""/>
      <w:lvlJc w:val="left"/>
      <w:pPr>
        <w:tabs>
          <w:tab w:val="num" w:pos="1383"/>
        </w:tabs>
        <w:ind w:left="1383" w:hanging="306"/>
      </w:pPr>
      <w:rPr>
        <w:rFonts w:ascii="Symbol" w:hAnsi="Symbol" w:hint="default"/>
      </w:rPr>
    </w:lvl>
    <w:lvl w:ilvl="2">
      <w:start w:val="1"/>
      <w:numFmt w:val="bullet"/>
      <w:lvlText w:val=""/>
      <w:lvlJc w:val="left"/>
      <w:pPr>
        <w:tabs>
          <w:tab w:val="num" w:pos="1746"/>
        </w:tabs>
        <w:ind w:left="1746" w:hanging="306"/>
      </w:pPr>
      <w:rPr>
        <w:rFonts w:ascii="Symbol" w:hAnsi="Symbol" w:hint="default"/>
      </w:rPr>
    </w:lvl>
    <w:lvl w:ilvl="3">
      <w:start w:val="1"/>
      <w:numFmt w:val="bullet"/>
      <w:lvlText w:val=""/>
      <w:lvlJc w:val="left"/>
      <w:pPr>
        <w:tabs>
          <w:tab w:val="num" w:pos="2359"/>
        </w:tabs>
        <w:ind w:left="2359" w:hanging="306"/>
      </w:pPr>
      <w:rPr>
        <w:rFonts w:ascii="Symbol" w:hAnsi="Symbol" w:hint="default"/>
      </w:rPr>
    </w:lvl>
    <w:lvl w:ilvl="4">
      <w:start w:val="1"/>
      <w:numFmt w:val="bullet"/>
      <w:lvlText w:val="o"/>
      <w:lvlJc w:val="left"/>
      <w:pPr>
        <w:tabs>
          <w:tab w:val="num" w:pos="3543"/>
        </w:tabs>
        <w:ind w:left="3543" w:hanging="360"/>
      </w:pPr>
      <w:rPr>
        <w:rFonts w:ascii="Courier New" w:hAnsi="Courier New" w:cs="Courier New" w:hint="default"/>
      </w:rPr>
    </w:lvl>
    <w:lvl w:ilvl="5">
      <w:start w:val="1"/>
      <w:numFmt w:val="bullet"/>
      <w:lvlText w:val=""/>
      <w:lvlJc w:val="left"/>
      <w:pPr>
        <w:tabs>
          <w:tab w:val="num" w:pos="4263"/>
        </w:tabs>
        <w:ind w:left="4263" w:hanging="360"/>
      </w:pPr>
      <w:rPr>
        <w:rFonts w:ascii="Wingdings" w:hAnsi="Wingdings" w:hint="default"/>
      </w:rPr>
    </w:lvl>
    <w:lvl w:ilvl="6">
      <w:start w:val="1"/>
      <w:numFmt w:val="bullet"/>
      <w:lvlText w:val=""/>
      <w:lvlJc w:val="left"/>
      <w:pPr>
        <w:tabs>
          <w:tab w:val="num" w:pos="4983"/>
        </w:tabs>
        <w:ind w:left="4983" w:hanging="360"/>
      </w:pPr>
      <w:rPr>
        <w:rFonts w:ascii="Symbol" w:hAnsi="Symbol" w:hint="default"/>
      </w:rPr>
    </w:lvl>
    <w:lvl w:ilvl="7">
      <w:start w:val="1"/>
      <w:numFmt w:val="bullet"/>
      <w:lvlText w:val="o"/>
      <w:lvlJc w:val="left"/>
      <w:pPr>
        <w:tabs>
          <w:tab w:val="num" w:pos="5703"/>
        </w:tabs>
        <w:ind w:left="5703" w:hanging="360"/>
      </w:pPr>
      <w:rPr>
        <w:rFonts w:ascii="Courier New" w:hAnsi="Courier New" w:cs="Courier New" w:hint="default"/>
      </w:rPr>
    </w:lvl>
    <w:lvl w:ilvl="8">
      <w:start w:val="1"/>
      <w:numFmt w:val="bullet"/>
      <w:lvlText w:val=""/>
      <w:lvlJc w:val="left"/>
      <w:pPr>
        <w:tabs>
          <w:tab w:val="num" w:pos="6423"/>
        </w:tabs>
        <w:ind w:left="6423" w:hanging="360"/>
      </w:pPr>
      <w:rPr>
        <w:rFonts w:ascii="Wingdings" w:hAnsi="Wingdings" w:hint="default"/>
      </w:rPr>
    </w:lvl>
  </w:abstractNum>
  <w:abstractNum w:abstractNumId="6" w15:restartNumberingAfterBreak="0">
    <w:nsid w:val="3B796269"/>
    <w:multiLevelType w:val="multilevel"/>
    <w:tmpl w:val="B890EB4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CC93310"/>
    <w:multiLevelType w:val="hybridMultilevel"/>
    <w:tmpl w:val="323C9368"/>
    <w:lvl w:ilvl="0" w:tplc="D4E88AA6">
      <w:start w:val="1"/>
      <w:numFmt w:val="bullet"/>
      <w:lvlText w:val=""/>
      <w:lvlJc w:val="left"/>
      <w:pPr>
        <w:tabs>
          <w:tab w:val="num" w:pos="669"/>
        </w:tabs>
        <w:ind w:left="1752" w:hanging="312"/>
      </w:pPr>
      <w:rPr>
        <w:rFonts w:ascii="Symbol" w:hAnsi="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8" w15:restartNumberingAfterBreak="0">
    <w:nsid w:val="45F50554"/>
    <w:multiLevelType w:val="hybridMultilevel"/>
    <w:tmpl w:val="4B2C6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7A10E92"/>
    <w:multiLevelType w:val="hybridMultilevel"/>
    <w:tmpl w:val="4F18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F79D2"/>
    <w:multiLevelType w:val="multilevel"/>
    <w:tmpl w:val="749E6B2E"/>
    <w:styleLink w:val="StyleBulleted"/>
    <w:lvl w:ilvl="0">
      <w:start w:val="1"/>
      <w:numFmt w:val="bullet"/>
      <w:lvlText w:val=""/>
      <w:lvlJc w:val="left"/>
      <w:pPr>
        <w:tabs>
          <w:tab w:val="num" w:pos="1080"/>
        </w:tabs>
        <w:ind w:left="1080" w:hanging="303"/>
      </w:pPr>
      <w:rPr>
        <w:rFonts w:ascii="Symbol" w:hAnsi="Symbol" w:hint="default"/>
        <w:sz w:val="24"/>
      </w:rPr>
    </w:lvl>
    <w:lvl w:ilvl="1">
      <w:start w:val="1"/>
      <w:numFmt w:val="bullet"/>
      <w:lvlText w:val=""/>
      <w:lvlJc w:val="left"/>
      <w:pPr>
        <w:tabs>
          <w:tab w:val="num" w:pos="1233"/>
        </w:tabs>
        <w:ind w:left="1233" w:hanging="360"/>
      </w:pPr>
      <w:rPr>
        <w:rFonts w:ascii="Symbol" w:hAnsi="Symbol" w:hint="default"/>
      </w:rPr>
    </w:lvl>
    <w:lvl w:ilvl="2">
      <w:start w:val="1"/>
      <w:numFmt w:val="bullet"/>
      <w:lvlText w:val=""/>
      <w:lvlJc w:val="left"/>
      <w:pPr>
        <w:tabs>
          <w:tab w:val="num" w:pos="1953"/>
        </w:tabs>
        <w:ind w:left="1953" w:hanging="360"/>
      </w:pPr>
      <w:rPr>
        <w:rFonts w:ascii="Wingdings" w:hAnsi="Wingdings" w:hint="default"/>
      </w:rPr>
    </w:lvl>
    <w:lvl w:ilvl="3">
      <w:start w:val="1"/>
      <w:numFmt w:val="bullet"/>
      <w:lvlText w:val=""/>
      <w:lvlJc w:val="left"/>
      <w:pPr>
        <w:tabs>
          <w:tab w:val="num" w:pos="2673"/>
        </w:tabs>
        <w:ind w:left="2673" w:hanging="360"/>
      </w:pPr>
      <w:rPr>
        <w:rFonts w:ascii="Symbol" w:hAnsi="Symbol" w:hint="default"/>
      </w:rPr>
    </w:lvl>
    <w:lvl w:ilvl="4">
      <w:start w:val="1"/>
      <w:numFmt w:val="bullet"/>
      <w:lvlText w:val="o"/>
      <w:lvlJc w:val="left"/>
      <w:pPr>
        <w:tabs>
          <w:tab w:val="num" w:pos="3393"/>
        </w:tabs>
        <w:ind w:left="3393" w:hanging="360"/>
      </w:pPr>
      <w:rPr>
        <w:rFonts w:ascii="Courier New" w:hAnsi="Courier New" w:cs="Courier New" w:hint="default"/>
      </w:rPr>
    </w:lvl>
    <w:lvl w:ilvl="5">
      <w:start w:val="1"/>
      <w:numFmt w:val="bullet"/>
      <w:lvlText w:val=""/>
      <w:lvlJc w:val="left"/>
      <w:pPr>
        <w:tabs>
          <w:tab w:val="num" w:pos="4113"/>
        </w:tabs>
        <w:ind w:left="4113" w:hanging="360"/>
      </w:pPr>
      <w:rPr>
        <w:rFonts w:ascii="Wingdings" w:hAnsi="Wingdings" w:hint="default"/>
      </w:rPr>
    </w:lvl>
    <w:lvl w:ilvl="6">
      <w:start w:val="1"/>
      <w:numFmt w:val="bullet"/>
      <w:lvlText w:val=""/>
      <w:lvlJc w:val="left"/>
      <w:pPr>
        <w:tabs>
          <w:tab w:val="num" w:pos="4833"/>
        </w:tabs>
        <w:ind w:left="4833" w:hanging="360"/>
      </w:pPr>
      <w:rPr>
        <w:rFonts w:ascii="Symbol" w:hAnsi="Symbol" w:hint="default"/>
      </w:rPr>
    </w:lvl>
    <w:lvl w:ilvl="7">
      <w:start w:val="1"/>
      <w:numFmt w:val="bullet"/>
      <w:lvlText w:val="o"/>
      <w:lvlJc w:val="left"/>
      <w:pPr>
        <w:tabs>
          <w:tab w:val="num" w:pos="5553"/>
        </w:tabs>
        <w:ind w:left="5553" w:hanging="360"/>
      </w:pPr>
      <w:rPr>
        <w:rFonts w:ascii="Courier New" w:hAnsi="Courier New" w:cs="Courier New" w:hint="default"/>
      </w:rPr>
    </w:lvl>
    <w:lvl w:ilvl="8">
      <w:start w:val="1"/>
      <w:numFmt w:val="bullet"/>
      <w:lvlText w:val=""/>
      <w:lvlJc w:val="left"/>
      <w:pPr>
        <w:tabs>
          <w:tab w:val="num" w:pos="6273"/>
        </w:tabs>
        <w:ind w:left="6273" w:hanging="360"/>
      </w:pPr>
      <w:rPr>
        <w:rFonts w:ascii="Wingdings" w:hAnsi="Wingdings" w:hint="default"/>
      </w:rPr>
    </w:lvl>
  </w:abstractNum>
  <w:abstractNum w:abstractNumId="11" w15:restartNumberingAfterBreak="0">
    <w:nsid w:val="68FA17A3"/>
    <w:multiLevelType w:val="hybridMultilevel"/>
    <w:tmpl w:val="1160F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D96D7B"/>
    <w:multiLevelType w:val="hybridMultilevel"/>
    <w:tmpl w:val="05225CAC"/>
    <w:lvl w:ilvl="0" w:tplc="08090001">
      <w:start w:val="1"/>
      <w:numFmt w:val="bullet"/>
      <w:lvlText w:val=""/>
      <w:lvlJc w:val="left"/>
      <w:pPr>
        <w:ind w:left="720" w:hanging="360"/>
      </w:pPr>
      <w:rPr>
        <w:rFonts w:ascii="Symbol" w:hAnsi="Symbol" w:hint="default"/>
      </w:rPr>
    </w:lvl>
    <w:lvl w:ilvl="1" w:tplc="B55872C6">
      <w:start w:val="10"/>
      <w:numFmt w:val="bullet"/>
      <w:lvlText w:val=""/>
      <w:lvlJc w:val="left"/>
      <w:pPr>
        <w:ind w:left="1440" w:hanging="360"/>
      </w:pPr>
      <w:rPr>
        <w:rFonts w:ascii="Wingdings" w:eastAsia="Times New Roman" w:hAnsi="Wingdings"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A614F6"/>
    <w:multiLevelType w:val="hybridMultilevel"/>
    <w:tmpl w:val="AEE4FC8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4" w15:restartNumberingAfterBreak="0">
    <w:nsid w:val="6FC649CF"/>
    <w:multiLevelType w:val="hybridMultilevel"/>
    <w:tmpl w:val="84A2C4D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70D200F8"/>
    <w:multiLevelType w:val="hybridMultilevel"/>
    <w:tmpl w:val="B3B0124A"/>
    <w:lvl w:ilvl="0" w:tplc="E4366E4C">
      <w:start w:val="1"/>
      <w:numFmt w:val="bullet"/>
      <w:lvlText w:val=""/>
      <w:lvlJc w:val="left"/>
      <w:pPr>
        <w:tabs>
          <w:tab w:val="num" w:pos="1956"/>
        </w:tabs>
        <w:ind w:left="1956"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52446A0"/>
    <w:multiLevelType w:val="hybridMultilevel"/>
    <w:tmpl w:val="429E1CC4"/>
    <w:lvl w:ilvl="0" w:tplc="D4E88AA6">
      <w:start w:val="1"/>
      <w:numFmt w:val="bullet"/>
      <w:lvlText w:val=""/>
      <w:lvlJc w:val="left"/>
      <w:pPr>
        <w:tabs>
          <w:tab w:val="num" w:pos="306"/>
        </w:tabs>
        <w:ind w:left="1389" w:hanging="312"/>
      </w:pPr>
      <w:rPr>
        <w:rFonts w:ascii="Symbol" w:hAnsi="Symbol" w:hint="default"/>
      </w:rPr>
    </w:lvl>
    <w:lvl w:ilvl="1" w:tplc="04090003">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17" w15:restartNumberingAfterBreak="0">
    <w:nsid w:val="7E234ECC"/>
    <w:multiLevelType w:val="multilevel"/>
    <w:tmpl w:val="749E6B2E"/>
    <w:numStyleLink w:val="StyleBulleted"/>
  </w:abstractNum>
  <w:num w:numId="1" w16cid:durableId="184101478">
    <w:abstractNumId w:val="3"/>
  </w:num>
  <w:num w:numId="2" w16cid:durableId="936475231">
    <w:abstractNumId w:val="6"/>
  </w:num>
  <w:num w:numId="3" w16cid:durableId="1580483054">
    <w:abstractNumId w:val="10"/>
  </w:num>
  <w:num w:numId="4" w16cid:durableId="2084712539">
    <w:abstractNumId w:val="17"/>
  </w:num>
  <w:num w:numId="5" w16cid:durableId="1432049693">
    <w:abstractNumId w:val="2"/>
  </w:num>
  <w:num w:numId="6" w16cid:durableId="122963889">
    <w:abstractNumId w:val="5"/>
  </w:num>
  <w:num w:numId="7" w16cid:durableId="52386389">
    <w:abstractNumId w:val="16"/>
  </w:num>
  <w:num w:numId="8" w16cid:durableId="745955915">
    <w:abstractNumId w:val="1"/>
  </w:num>
  <w:num w:numId="9" w16cid:durableId="817452167">
    <w:abstractNumId w:val="7"/>
  </w:num>
  <w:num w:numId="10" w16cid:durableId="1600262046">
    <w:abstractNumId w:val="8"/>
  </w:num>
  <w:num w:numId="11" w16cid:durableId="1670522098">
    <w:abstractNumId w:val="11"/>
  </w:num>
  <w:num w:numId="12" w16cid:durableId="517431984">
    <w:abstractNumId w:val="12"/>
  </w:num>
  <w:num w:numId="13" w16cid:durableId="679894914">
    <w:abstractNumId w:val="14"/>
  </w:num>
  <w:num w:numId="14" w16cid:durableId="1876623663">
    <w:abstractNumId w:val="13"/>
  </w:num>
  <w:num w:numId="15" w16cid:durableId="1193568172">
    <w:abstractNumId w:val="4"/>
  </w:num>
  <w:num w:numId="16" w16cid:durableId="928152724">
    <w:abstractNumId w:val="15"/>
  </w:num>
  <w:num w:numId="17" w16cid:durableId="829449335">
    <w:abstractNumId w:val="0"/>
  </w:num>
  <w:num w:numId="18" w16cid:durableId="150813157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10"/>
    <w:rsid w:val="00012558"/>
    <w:rsid w:val="00013065"/>
    <w:rsid w:val="00015C16"/>
    <w:rsid w:val="000211DA"/>
    <w:rsid w:val="000249E2"/>
    <w:rsid w:val="000262DA"/>
    <w:rsid w:val="0003460D"/>
    <w:rsid w:val="000350D9"/>
    <w:rsid w:val="0004048A"/>
    <w:rsid w:val="000424CD"/>
    <w:rsid w:val="00045AD1"/>
    <w:rsid w:val="00046D05"/>
    <w:rsid w:val="00053AD7"/>
    <w:rsid w:val="000541DC"/>
    <w:rsid w:val="00055448"/>
    <w:rsid w:val="0005696F"/>
    <w:rsid w:val="00064EE1"/>
    <w:rsid w:val="00073D92"/>
    <w:rsid w:val="00081248"/>
    <w:rsid w:val="00083DF0"/>
    <w:rsid w:val="0008603D"/>
    <w:rsid w:val="00087A43"/>
    <w:rsid w:val="0009274F"/>
    <w:rsid w:val="000A3AED"/>
    <w:rsid w:val="000A7AF2"/>
    <w:rsid w:val="000B7BCD"/>
    <w:rsid w:val="000D02C0"/>
    <w:rsid w:val="000D3B4A"/>
    <w:rsid w:val="000E0D82"/>
    <w:rsid w:val="000E1503"/>
    <w:rsid w:val="000E52B8"/>
    <w:rsid w:val="000F2458"/>
    <w:rsid w:val="000F7BC0"/>
    <w:rsid w:val="00102F21"/>
    <w:rsid w:val="00122DD8"/>
    <w:rsid w:val="0012568A"/>
    <w:rsid w:val="00130465"/>
    <w:rsid w:val="00130506"/>
    <w:rsid w:val="00130E16"/>
    <w:rsid w:val="00131736"/>
    <w:rsid w:val="001354C6"/>
    <w:rsid w:val="00147820"/>
    <w:rsid w:val="00152121"/>
    <w:rsid w:val="001566D5"/>
    <w:rsid w:val="00157E2E"/>
    <w:rsid w:val="001604CE"/>
    <w:rsid w:val="001637E6"/>
    <w:rsid w:val="00167E7A"/>
    <w:rsid w:val="00171F0A"/>
    <w:rsid w:val="001721A0"/>
    <w:rsid w:val="00172A8D"/>
    <w:rsid w:val="00183BCB"/>
    <w:rsid w:val="00185D32"/>
    <w:rsid w:val="00187D32"/>
    <w:rsid w:val="001910FD"/>
    <w:rsid w:val="00196226"/>
    <w:rsid w:val="001963BA"/>
    <w:rsid w:val="001A0C9C"/>
    <w:rsid w:val="001A75E3"/>
    <w:rsid w:val="001B076B"/>
    <w:rsid w:val="001B35D8"/>
    <w:rsid w:val="001B4204"/>
    <w:rsid w:val="001B6C16"/>
    <w:rsid w:val="001C0F60"/>
    <w:rsid w:val="001D01F6"/>
    <w:rsid w:val="001D3B40"/>
    <w:rsid w:val="001D49F7"/>
    <w:rsid w:val="001D562A"/>
    <w:rsid w:val="001F4306"/>
    <w:rsid w:val="00200159"/>
    <w:rsid w:val="00203B67"/>
    <w:rsid w:val="002222DE"/>
    <w:rsid w:val="0022564D"/>
    <w:rsid w:val="00237908"/>
    <w:rsid w:val="0024184A"/>
    <w:rsid w:val="00243148"/>
    <w:rsid w:val="00255FFC"/>
    <w:rsid w:val="00261EAC"/>
    <w:rsid w:val="00266195"/>
    <w:rsid w:val="00272598"/>
    <w:rsid w:val="00272EDE"/>
    <w:rsid w:val="0028121C"/>
    <w:rsid w:val="00284A21"/>
    <w:rsid w:val="00285267"/>
    <w:rsid w:val="00287242"/>
    <w:rsid w:val="0029598A"/>
    <w:rsid w:val="002A6040"/>
    <w:rsid w:val="002B4205"/>
    <w:rsid w:val="002B596B"/>
    <w:rsid w:val="002B5B9E"/>
    <w:rsid w:val="002B5C82"/>
    <w:rsid w:val="002C04F6"/>
    <w:rsid w:val="002C39E0"/>
    <w:rsid w:val="002C42A0"/>
    <w:rsid w:val="002C50DF"/>
    <w:rsid w:val="002C7EED"/>
    <w:rsid w:val="002E33EC"/>
    <w:rsid w:val="002E6120"/>
    <w:rsid w:val="002F027F"/>
    <w:rsid w:val="002F0D0B"/>
    <w:rsid w:val="002F1846"/>
    <w:rsid w:val="002F4F9C"/>
    <w:rsid w:val="002F5793"/>
    <w:rsid w:val="00303A10"/>
    <w:rsid w:val="00316946"/>
    <w:rsid w:val="003225C4"/>
    <w:rsid w:val="00330383"/>
    <w:rsid w:val="0033391E"/>
    <w:rsid w:val="0033394E"/>
    <w:rsid w:val="00341CCB"/>
    <w:rsid w:val="00345607"/>
    <w:rsid w:val="003534E9"/>
    <w:rsid w:val="003605CC"/>
    <w:rsid w:val="00360731"/>
    <w:rsid w:val="0036203F"/>
    <w:rsid w:val="003673BF"/>
    <w:rsid w:val="00384C57"/>
    <w:rsid w:val="00386B08"/>
    <w:rsid w:val="00390CFC"/>
    <w:rsid w:val="00391A07"/>
    <w:rsid w:val="003925F8"/>
    <w:rsid w:val="00392ED7"/>
    <w:rsid w:val="003A2B2C"/>
    <w:rsid w:val="003A2CED"/>
    <w:rsid w:val="003A7D51"/>
    <w:rsid w:val="003C78CD"/>
    <w:rsid w:val="003D30B9"/>
    <w:rsid w:val="003D327D"/>
    <w:rsid w:val="003D4741"/>
    <w:rsid w:val="003E6801"/>
    <w:rsid w:val="003F1224"/>
    <w:rsid w:val="0040535A"/>
    <w:rsid w:val="00411AD7"/>
    <w:rsid w:val="00414E08"/>
    <w:rsid w:val="0041521C"/>
    <w:rsid w:val="00417A32"/>
    <w:rsid w:val="0042074B"/>
    <w:rsid w:val="0043478D"/>
    <w:rsid w:val="004533C4"/>
    <w:rsid w:val="004542D1"/>
    <w:rsid w:val="00455489"/>
    <w:rsid w:val="00463C4A"/>
    <w:rsid w:val="004662DD"/>
    <w:rsid w:val="00467899"/>
    <w:rsid w:val="00471ECA"/>
    <w:rsid w:val="00477068"/>
    <w:rsid w:val="004803E7"/>
    <w:rsid w:val="00482126"/>
    <w:rsid w:val="00483E15"/>
    <w:rsid w:val="004977EA"/>
    <w:rsid w:val="0049794F"/>
    <w:rsid w:val="004A1BF3"/>
    <w:rsid w:val="004A70C8"/>
    <w:rsid w:val="004B4552"/>
    <w:rsid w:val="004B6667"/>
    <w:rsid w:val="004C5C19"/>
    <w:rsid w:val="004D2FA5"/>
    <w:rsid w:val="00506BF5"/>
    <w:rsid w:val="00510754"/>
    <w:rsid w:val="00515257"/>
    <w:rsid w:val="005169D6"/>
    <w:rsid w:val="0052631F"/>
    <w:rsid w:val="00531CDE"/>
    <w:rsid w:val="00537DBD"/>
    <w:rsid w:val="00545266"/>
    <w:rsid w:val="00545962"/>
    <w:rsid w:val="00552616"/>
    <w:rsid w:val="005555CD"/>
    <w:rsid w:val="005558E8"/>
    <w:rsid w:val="00564067"/>
    <w:rsid w:val="00575CC9"/>
    <w:rsid w:val="00587B02"/>
    <w:rsid w:val="0059174B"/>
    <w:rsid w:val="00594B3F"/>
    <w:rsid w:val="00596C0E"/>
    <w:rsid w:val="005A4FEF"/>
    <w:rsid w:val="005B020C"/>
    <w:rsid w:val="005B02F8"/>
    <w:rsid w:val="005D14ED"/>
    <w:rsid w:val="005F7841"/>
    <w:rsid w:val="0060069C"/>
    <w:rsid w:val="00603D7C"/>
    <w:rsid w:val="00604703"/>
    <w:rsid w:val="00607CD3"/>
    <w:rsid w:val="00613C64"/>
    <w:rsid w:val="00615CD3"/>
    <w:rsid w:val="006202DA"/>
    <w:rsid w:val="00630197"/>
    <w:rsid w:val="00637B0C"/>
    <w:rsid w:val="00640577"/>
    <w:rsid w:val="006414BC"/>
    <w:rsid w:val="00643B7F"/>
    <w:rsid w:val="00643BE8"/>
    <w:rsid w:val="00657318"/>
    <w:rsid w:val="006576A8"/>
    <w:rsid w:val="00661360"/>
    <w:rsid w:val="00665D2E"/>
    <w:rsid w:val="006677B4"/>
    <w:rsid w:val="006812B8"/>
    <w:rsid w:val="006852CD"/>
    <w:rsid w:val="00690AFA"/>
    <w:rsid w:val="00693709"/>
    <w:rsid w:val="00693EE9"/>
    <w:rsid w:val="006A0BA3"/>
    <w:rsid w:val="006A0BC2"/>
    <w:rsid w:val="006A463E"/>
    <w:rsid w:val="006C278A"/>
    <w:rsid w:val="006C2897"/>
    <w:rsid w:val="006C499B"/>
    <w:rsid w:val="006D33B6"/>
    <w:rsid w:val="006D64E7"/>
    <w:rsid w:val="006D7012"/>
    <w:rsid w:val="006D7FBE"/>
    <w:rsid w:val="006E136C"/>
    <w:rsid w:val="006E1F8B"/>
    <w:rsid w:val="006E3D08"/>
    <w:rsid w:val="006E4D71"/>
    <w:rsid w:val="006F0CA0"/>
    <w:rsid w:val="006F121D"/>
    <w:rsid w:val="006F291B"/>
    <w:rsid w:val="006F6EE4"/>
    <w:rsid w:val="00702228"/>
    <w:rsid w:val="00711DCC"/>
    <w:rsid w:val="00712596"/>
    <w:rsid w:val="00715FB5"/>
    <w:rsid w:val="00724AB5"/>
    <w:rsid w:val="00727D37"/>
    <w:rsid w:val="00731623"/>
    <w:rsid w:val="00732EED"/>
    <w:rsid w:val="0074151A"/>
    <w:rsid w:val="00755092"/>
    <w:rsid w:val="00766E2F"/>
    <w:rsid w:val="00767959"/>
    <w:rsid w:val="00770AAD"/>
    <w:rsid w:val="007719F5"/>
    <w:rsid w:val="00782E10"/>
    <w:rsid w:val="00787ACC"/>
    <w:rsid w:val="00792F41"/>
    <w:rsid w:val="00793347"/>
    <w:rsid w:val="007974C1"/>
    <w:rsid w:val="007A0D14"/>
    <w:rsid w:val="007A54A0"/>
    <w:rsid w:val="007A7225"/>
    <w:rsid w:val="007B0688"/>
    <w:rsid w:val="007B0F9A"/>
    <w:rsid w:val="007B1706"/>
    <w:rsid w:val="007B25F1"/>
    <w:rsid w:val="007B4A41"/>
    <w:rsid w:val="007B76C7"/>
    <w:rsid w:val="007C3CB0"/>
    <w:rsid w:val="007D12E8"/>
    <w:rsid w:val="007D2B68"/>
    <w:rsid w:val="007D45DA"/>
    <w:rsid w:val="007D5235"/>
    <w:rsid w:val="007F2228"/>
    <w:rsid w:val="007F2C3E"/>
    <w:rsid w:val="007F63AF"/>
    <w:rsid w:val="00813FAA"/>
    <w:rsid w:val="0082523A"/>
    <w:rsid w:val="00836918"/>
    <w:rsid w:val="00840ECE"/>
    <w:rsid w:val="00871129"/>
    <w:rsid w:val="00874661"/>
    <w:rsid w:val="00880882"/>
    <w:rsid w:val="00882C19"/>
    <w:rsid w:val="00885B69"/>
    <w:rsid w:val="008A134E"/>
    <w:rsid w:val="008A176D"/>
    <w:rsid w:val="008A4CBD"/>
    <w:rsid w:val="008A5BA8"/>
    <w:rsid w:val="008B0D9B"/>
    <w:rsid w:val="008B117A"/>
    <w:rsid w:val="008B4582"/>
    <w:rsid w:val="008B4E07"/>
    <w:rsid w:val="008D2EB5"/>
    <w:rsid w:val="008D5687"/>
    <w:rsid w:val="008E1DBF"/>
    <w:rsid w:val="008F0C10"/>
    <w:rsid w:val="008F389F"/>
    <w:rsid w:val="008F6BED"/>
    <w:rsid w:val="00905303"/>
    <w:rsid w:val="009066FD"/>
    <w:rsid w:val="00914B01"/>
    <w:rsid w:val="00917A6B"/>
    <w:rsid w:val="00923D04"/>
    <w:rsid w:val="00927CB0"/>
    <w:rsid w:val="009330F5"/>
    <w:rsid w:val="00933377"/>
    <w:rsid w:val="009422ED"/>
    <w:rsid w:val="00946EE3"/>
    <w:rsid w:val="009507BB"/>
    <w:rsid w:val="00951A4D"/>
    <w:rsid w:val="00952AF9"/>
    <w:rsid w:val="00952C53"/>
    <w:rsid w:val="00956AC2"/>
    <w:rsid w:val="00962FED"/>
    <w:rsid w:val="00963FF3"/>
    <w:rsid w:val="00966049"/>
    <w:rsid w:val="009664EC"/>
    <w:rsid w:val="00974D0E"/>
    <w:rsid w:val="009834C5"/>
    <w:rsid w:val="00984175"/>
    <w:rsid w:val="00992A46"/>
    <w:rsid w:val="009A17DE"/>
    <w:rsid w:val="009A4C32"/>
    <w:rsid w:val="009B1A05"/>
    <w:rsid w:val="009B5A19"/>
    <w:rsid w:val="009B70A5"/>
    <w:rsid w:val="009B77FF"/>
    <w:rsid w:val="009B7CD6"/>
    <w:rsid w:val="009C009A"/>
    <w:rsid w:val="009C668A"/>
    <w:rsid w:val="009D1462"/>
    <w:rsid w:val="009D31B5"/>
    <w:rsid w:val="009D3E56"/>
    <w:rsid w:val="009D680E"/>
    <w:rsid w:val="009E5A82"/>
    <w:rsid w:val="009E7B4E"/>
    <w:rsid w:val="009F189D"/>
    <w:rsid w:val="009F459A"/>
    <w:rsid w:val="009F4D96"/>
    <w:rsid w:val="009F7C4E"/>
    <w:rsid w:val="00A00C34"/>
    <w:rsid w:val="00A00FCA"/>
    <w:rsid w:val="00A05426"/>
    <w:rsid w:val="00A07CDB"/>
    <w:rsid w:val="00A2342B"/>
    <w:rsid w:val="00A2472C"/>
    <w:rsid w:val="00A32A58"/>
    <w:rsid w:val="00A3471D"/>
    <w:rsid w:val="00A42D96"/>
    <w:rsid w:val="00A47A82"/>
    <w:rsid w:val="00A501BB"/>
    <w:rsid w:val="00A54112"/>
    <w:rsid w:val="00A5471F"/>
    <w:rsid w:val="00A56768"/>
    <w:rsid w:val="00A70A98"/>
    <w:rsid w:val="00A733D0"/>
    <w:rsid w:val="00A7741D"/>
    <w:rsid w:val="00A82324"/>
    <w:rsid w:val="00A945CA"/>
    <w:rsid w:val="00AA7C99"/>
    <w:rsid w:val="00AC0539"/>
    <w:rsid w:val="00AD091C"/>
    <w:rsid w:val="00AD6310"/>
    <w:rsid w:val="00AD70E8"/>
    <w:rsid w:val="00AE052B"/>
    <w:rsid w:val="00AF6515"/>
    <w:rsid w:val="00B03C94"/>
    <w:rsid w:val="00B124F0"/>
    <w:rsid w:val="00B22F0B"/>
    <w:rsid w:val="00B260BB"/>
    <w:rsid w:val="00B31842"/>
    <w:rsid w:val="00B31D14"/>
    <w:rsid w:val="00B36A37"/>
    <w:rsid w:val="00B430C5"/>
    <w:rsid w:val="00B5040C"/>
    <w:rsid w:val="00B53DD9"/>
    <w:rsid w:val="00B603B3"/>
    <w:rsid w:val="00B73FE3"/>
    <w:rsid w:val="00B75201"/>
    <w:rsid w:val="00B927D8"/>
    <w:rsid w:val="00BA0314"/>
    <w:rsid w:val="00BA523B"/>
    <w:rsid w:val="00BA6B83"/>
    <w:rsid w:val="00BB5A58"/>
    <w:rsid w:val="00BC371F"/>
    <w:rsid w:val="00BF3EBD"/>
    <w:rsid w:val="00BF4B7D"/>
    <w:rsid w:val="00BF5E35"/>
    <w:rsid w:val="00C025A7"/>
    <w:rsid w:val="00C103D7"/>
    <w:rsid w:val="00C20846"/>
    <w:rsid w:val="00C3017C"/>
    <w:rsid w:val="00C303B4"/>
    <w:rsid w:val="00C3441D"/>
    <w:rsid w:val="00C34B83"/>
    <w:rsid w:val="00C36C49"/>
    <w:rsid w:val="00C47C12"/>
    <w:rsid w:val="00C66B3D"/>
    <w:rsid w:val="00C67564"/>
    <w:rsid w:val="00C742D0"/>
    <w:rsid w:val="00C748EF"/>
    <w:rsid w:val="00C8756B"/>
    <w:rsid w:val="00C93B87"/>
    <w:rsid w:val="00C940B6"/>
    <w:rsid w:val="00C95374"/>
    <w:rsid w:val="00C97F26"/>
    <w:rsid w:val="00CA4462"/>
    <w:rsid w:val="00CB35FB"/>
    <w:rsid w:val="00CB625A"/>
    <w:rsid w:val="00CE3256"/>
    <w:rsid w:val="00CF133C"/>
    <w:rsid w:val="00CF2AA8"/>
    <w:rsid w:val="00CF6498"/>
    <w:rsid w:val="00CF65F6"/>
    <w:rsid w:val="00CF6C9A"/>
    <w:rsid w:val="00CF76C1"/>
    <w:rsid w:val="00D04A34"/>
    <w:rsid w:val="00D04B2F"/>
    <w:rsid w:val="00D16CCE"/>
    <w:rsid w:val="00D22D21"/>
    <w:rsid w:val="00D32589"/>
    <w:rsid w:val="00D40E8D"/>
    <w:rsid w:val="00D44050"/>
    <w:rsid w:val="00D4718E"/>
    <w:rsid w:val="00D53A5F"/>
    <w:rsid w:val="00D57CAE"/>
    <w:rsid w:val="00D62000"/>
    <w:rsid w:val="00D66949"/>
    <w:rsid w:val="00D7714B"/>
    <w:rsid w:val="00D77F1B"/>
    <w:rsid w:val="00D84DD9"/>
    <w:rsid w:val="00D90EA1"/>
    <w:rsid w:val="00DA07D2"/>
    <w:rsid w:val="00DA0B1E"/>
    <w:rsid w:val="00DA3F14"/>
    <w:rsid w:val="00DA4AD6"/>
    <w:rsid w:val="00DB008B"/>
    <w:rsid w:val="00DB1959"/>
    <w:rsid w:val="00DB3260"/>
    <w:rsid w:val="00DB5DBC"/>
    <w:rsid w:val="00DB6586"/>
    <w:rsid w:val="00DC7900"/>
    <w:rsid w:val="00DE36D1"/>
    <w:rsid w:val="00DE6B41"/>
    <w:rsid w:val="00DF19CB"/>
    <w:rsid w:val="00E022F4"/>
    <w:rsid w:val="00E03D41"/>
    <w:rsid w:val="00E044F4"/>
    <w:rsid w:val="00E05F55"/>
    <w:rsid w:val="00E06C2E"/>
    <w:rsid w:val="00E21B8B"/>
    <w:rsid w:val="00E226AE"/>
    <w:rsid w:val="00E22CDA"/>
    <w:rsid w:val="00E255D3"/>
    <w:rsid w:val="00E30CD2"/>
    <w:rsid w:val="00E44C03"/>
    <w:rsid w:val="00E47FB1"/>
    <w:rsid w:val="00E531FB"/>
    <w:rsid w:val="00E5457A"/>
    <w:rsid w:val="00E54DC0"/>
    <w:rsid w:val="00E726AB"/>
    <w:rsid w:val="00E733F4"/>
    <w:rsid w:val="00E74395"/>
    <w:rsid w:val="00E85807"/>
    <w:rsid w:val="00E953C8"/>
    <w:rsid w:val="00E96A8C"/>
    <w:rsid w:val="00EA00AA"/>
    <w:rsid w:val="00EB57F6"/>
    <w:rsid w:val="00EB633E"/>
    <w:rsid w:val="00EC7B2D"/>
    <w:rsid w:val="00EE0FBD"/>
    <w:rsid w:val="00EE79D8"/>
    <w:rsid w:val="00EF29BB"/>
    <w:rsid w:val="00EF4D7B"/>
    <w:rsid w:val="00F00506"/>
    <w:rsid w:val="00F00F8A"/>
    <w:rsid w:val="00F03737"/>
    <w:rsid w:val="00F05C92"/>
    <w:rsid w:val="00F11181"/>
    <w:rsid w:val="00F13CE5"/>
    <w:rsid w:val="00F14122"/>
    <w:rsid w:val="00F220F5"/>
    <w:rsid w:val="00F227D0"/>
    <w:rsid w:val="00F22A1A"/>
    <w:rsid w:val="00F3641E"/>
    <w:rsid w:val="00F37094"/>
    <w:rsid w:val="00F412D1"/>
    <w:rsid w:val="00F428CE"/>
    <w:rsid w:val="00F5239B"/>
    <w:rsid w:val="00F64ABA"/>
    <w:rsid w:val="00F74607"/>
    <w:rsid w:val="00F76845"/>
    <w:rsid w:val="00F83205"/>
    <w:rsid w:val="00F838AE"/>
    <w:rsid w:val="00F94EF1"/>
    <w:rsid w:val="00F97EE9"/>
    <w:rsid w:val="00FA2040"/>
    <w:rsid w:val="00FA59E7"/>
    <w:rsid w:val="00FA5FBA"/>
    <w:rsid w:val="00FC3B66"/>
    <w:rsid w:val="00FC4D46"/>
    <w:rsid w:val="00FC7156"/>
    <w:rsid w:val="00FC7619"/>
    <w:rsid w:val="00FD1D1E"/>
    <w:rsid w:val="00FD4C42"/>
    <w:rsid w:val="00FD7E62"/>
    <w:rsid w:val="00FE1AF4"/>
    <w:rsid w:val="00FE4AFA"/>
    <w:rsid w:val="00FE59C3"/>
    <w:rsid w:val="00FF42B9"/>
    <w:rsid w:val="00FF7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E45A2"/>
  <w15:chartTrackingRefBased/>
  <w15:docId w15:val="{94553553-345A-4847-889F-9A43C2E4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4C1"/>
    <w:pPr>
      <w:spacing w:after="120"/>
      <w:jc w:val="both"/>
    </w:pPr>
    <w:rPr>
      <w:rFonts w:ascii="Arial" w:hAnsi="Arial"/>
      <w:sz w:val="24"/>
      <w:szCs w:val="24"/>
      <w:lang w:eastAsia="en-US"/>
    </w:rPr>
  </w:style>
  <w:style w:type="paragraph" w:styleId="Heading1">
    <w:name w:val="heading 1"/>
    <w:basedOn w:val="Normal"/>
    <w:next w:val="StyleLeft127cm"/>
    <w:qFormat/>
    <w:rsid w:val="00255FFC"/>
    <w:pPr>
      <w:keepNext/>
      <w:numPr>
        <w:numId w:val="2"/>
      </w:numPr>
      <w:tabs>
        <w:tab w:val="clear" w:pos="432"/>
        <w:tab w:val="left" w:pos="720"/>
      </w:tabs>
      <w:spacing w:before="240" w:after="60"/>
      <w:ind w:left="720" w:hanging="720"/>
      <w:outlineLvl w:val="0"/>
    </w:pPr>
    <w:rPr>
      <w:rFonts w:cs="Arial"/>
      <w:b/>
      <w:bCs/>
      <w:kern w:val="32"/>
      <w:sz w:val="32"/>
      <w:szCs w:val="32"/>
    </w:rPr>
  </w:style>
  <w:style w:type="paragraph" w:styleId="Heading2">
    <w:name w:val="heading 2"/>
    <w:basedOn w:val="Normal"/>
    <w:next w:val="StyleLeft127cm"/>
    <w:qFormat/>
    <w:rsid w:val="00255FFC"/>
    <w:pPr>
      <w:keepNext/>
      <w:numPr>
        <w:ilvl w:val="1"/>
        <w:numId w:val="2"/>
      </w:numPr>
      <w:tabs>
        <w:tab w:val="clear" w:pos="576"/>
        <w:tab w:val="left" w:pos="720"/>
      </w:tabs>
      <w:spacing w:before="240" w:after="60"/>
      <w:ind w:left="720" w:hanging="720"/>
      <w:outlineLvl w:val="1"/>
    </w:pPr>
    <w:rPr>
      <w:rFonts w:cs="Arial"/>
      <w:b/>
      <w:bCs/>
      <w:iCs/>
      <w:sz w:val="28"/>
      <w:szCs w:val="28"/>
    </w:rPr>
  </w:style>
  <w:style w:type="paragraph" w:styleId="Heading3">
    <w:name w:val="heading 3"/>
    <w:basedOn w:val="Normal"/>
    <w:next w:val="StyleLeft127cm"/>
    <w:qFormat/>
    <w:rsid w:val="00392ED7"/>
    <w:pPr>
      <w:keepNext/>
      <w:numPr>
        <w:ilvl w:val="2"/>
        <w:numId w:val="2"/>
      </w:numPr>
      <w:spacing w:before="240" w:after="60"/>
      <w:outlineLvl w:val="2"/>
    </w:pPr>
    <w:rPr>
      <w:rFonts w:cs="Arial"/>
      <w:b/>
      <w:bCs/>
      <w:szCs w:val="26"/>
    </w:rPr>
  </w:style>
  <w:style w:type="paragraph" w:styleId="Heading4">
    <w:name w:val="heading 4"/>
    <w:basedOn w:val="Normal"/>
    <w:next w:val="Normal"/>
    <w:qFormat/>
    <w:rsid w:val="00B73FE3"/>
    <w:pPr>
      <w:keepNext/>
      <w:numPr>
        <w:ilvl w:val="3"/>
        <w:numId w:val="2"/>
      </w:numPr>
      <w:spacing w:before="240" w:after="60"/>
      <w:outlineLvl w:val="3"/>
    </w:pPr>
    <w:rPr>
      <w:b/>
      <w:bCs/>
      <w:i/>
      <w:sz w:val="26"/>
      <w:szCs w:val="28"/>
    </w:rPr>
  </w:style>
  <w:style w:type="paragraph" w:styleId="Heading5">
    <w:name w:val="heading 5"/>
    <w:basedOn w:val="Normal"/>
    <w:next w:val="Normal"/>
    <w:qFormat/>
    <w:rsid w:val="00B73FE3"/>
    <w:pPr>
      <w:numPr>
        <w:ilvl w:val="4"/>
        <w:numId w:val="2"/>
      </w:numPr>
      <w:spacing w:before="240" w:after="60"/>
      <w:outlineLvl w:val="4"/>
    </w:pPr>
    <w:rPr>
      <w:b/>
      <w:bCs/>
      <w:i/>
      <w:iCs/>
      <w:sz w:val="26"/>
      <w:szCs w:val="26"/>
    </w:rPr>
  </w:style>
  <w:style w:type="paragraph" w:styleId="Heading6">
    <w:name w:val="heading 6"/>
    <w:basedOn w:val="Normal"/>
    <w:next w:val="Normal"/>
    <w:qFormat/>
    <w:rsid w:val="00B73FE3"/>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B73FE3"/>
    <w:pPr>
      <w:numPr>
        <w:ilvl w:val="6"/>
        <w:numId w:val="2"/>
      </w:numPr>
      <w:spacing w:before="240" w:after="60"/>
      <w:outlineLvl w:val="6"/>
    </w:pPr>
    <w:rPr>
      <w:rFonts w:ascii="Times New Roman" w:hAnsi="Times New Roman"/>
    </w:rPr>
  </w:style>
  <w:style w:type="paragraph" w:styleId="Heading8">
    <w:name w:val="heading 8"/>
    <w:basedOn w:val="Normal"/>
    <w:next w:val="Normal"/>
    <w:qFormat/>
    <w:rsid w:val="00B73FE3"/>
    <w:pPr>
      <w:numPr>
        <w:ilvl w:val="7"/>
        <w:numId w:val="2"/>
      </w:numPr>
      <w:spacing w:before="240" w:after="60"/>
      <w:outlineLvl w:val="7"/>
    </w:pPr>
    <w:rPr>
      <w:rFonts w:ascii="Times New Roman" w:hAnsi="Times New Roman"/>
      <w:i/>
      <w:iCs/>
    </w:rPr>
  </w:style>
  <w:style w:type="paragraph" w:styleId="Heading9">
    <w:name w:val="heading 9"/>
    <w:basedOn w:val="Normal"/>
    <w:next w:val="Normal"/>
    <w:qFormat/>
    <w:rsid w:val="00B73FE3"/>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66D5"/>
    <w:pPr>
      <w:spacing w:before="60" w:after="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74607"/>
    <w:rPr>
      <w:rFonts w:ascii="Tahoma" w:hAnsi="Tahoma" w:cs="Tahoma"/>
      <w:sz w:val="16"/>
      <w:szCs w:val="16"/>
    </w:rPr>
  </w:style>
  <w:style w:type="paragraph" w:styleId="Header">
    <w:name w:val="header"/>
    <w:basedOn w:val="Normal"/>
    <w:rsid w:val="00255FFC"/>
    <w:pPr>
      <w:pBdr>
        <w:bottom w:val="single" w:sz="4" w:space="1" w:color="auto"/>
      </w:pBdr>
      <w:tabs>
        <w:tab w:val="center" w:pos="4320"/>
        <w:tab w:val="right" w:pos="9151"/>
      </w:tabs>
    </w:pPr>
    <w:rPr>
      <w:sz w:val="20"/>
    </w:rPr>
  </w:style>
  <w:style w:type="paragraph" w:styleId="Footer">
    <w:name w:val="footer"/>
    <w:basedOn w:val="Normal"/>
    <w:autoRedefine/>
    <w:rsid w:val="00C20846"/>
    <w:pPr>
      <w:pBdr>
        <w:top w:val="single" w:sz="4" w:space="1" w:color="auto"/>
      </w:pBdr>
      <w:tabs>
        <w:tab w:val="center" w:pos="4320"/>
        <w:tab w:val="right" w:pos="8791"/>
      </w:tabs>
      <w:jc w:val="center"/>
    </w:pPr>
    <w:rPr>
      <w:sz w:val="20"/>
    </w:rPr>
  </w:style>
  <w:style w:type="paragraph" w:styleId="TOC2">
    <w:name w:val="toc 2"/>
    <w:basedOn w:val="Normal"/>
    <w:next w:val="Normal"/>
    <w:autoRedefine/>
    <w:uiPriority w:val="39"/>
    <w:rsid w:val="008B0D9B"/>
    <w:pPr>
      <w:tabs>
        <w:tab w:val="left" w:pos="720"/>
        <w:tab w:val="right" w:leader="dot" w:pos="8833"/>
      </w:tabs>
      <w:ind w:left="720" w:hanging="720"/>
    </w:pPr>
  </w:style>
  <w:style w:type="character" w:styleId="Hyperlink">
    <w:name w:val="Hyperlink"/>
    <w:uiPriority w:val="99"/>
    <w:rsid w:val="006812B8"/>
    <w:rPr>
      <w:color w:val="0000FF"/>
      <w:u w:val="single"/>
    </w:rPr>
  </w:style>
  <w:style w:type="paragraph" w:styleId="TOC1">
    <w:name w:val="toc 1"/>
    <w:basedOn w:val="Normal"/>
    <w:next w:val="Normal"/>
    <w:autoRedefine/>
    <w:uiPriority w:val="39"/>
    <w:rsid w:val="00255FFC"/>
    <w:pPr>
      <w:tabs>
        <w:tab w:val="left" w:pos="720"/>
        <w:tab w:val="right" w:leader="dot" w:pos="8833"/>
      </w:tabs>
      <w:ind w:left="720" w:hanging="720"/>
    </w:pPr>
    <w:rPr>
      <w:b/>
      <w:noProof/>
      <w:sz w:val="28"/>
      <w:szCs w:val="28"/>
    </w:rPr>
  </w:style>
  <w:style w:type="character" w:styleId="PageNumber">
    <w:name w:val="page number"/>
    <w:basedOn w:val="DefaultParagraphFont"/>
    <w:rsid w:val="004A70C8"/>
  </w:style>
  <w:style w:type="paragraph" w:styleId="BodyTextIndent3">
    <w:name w:val="Body Text Indent 3"/>
    <w:basedOn w:val="Normal"/>
    <w:rsid w:val="006D64E7"/>
    <w:pPr>
      <w:spacing w:after="0"/>
      <w:ind w:left="1440" w:hanging="720"/>
    </w:pPr>
    <w:rPr>
      <w:sz w:val="22"/>
      <w:szCs w:val="20"/>
    </w:rPr>
  </w:style>
  <w:style w:type="paragraph" w:styleId="BodyTextIndent2">
    <w:name w:val="Body Text Indent 2"/>
    <w:basedOn w:val="Normal"/>
    <w:rsid w:val="006D64E7"/>
    <w:pPr>
      <w:spacing w:after="0"/>
      <w:ind w:left="720"/>
    </w:pPr>
    <w:rPr>
      <w:rFonts w:ascii="Times New Roman" w:hAnsi="Times New Roman"/>
      <w:sz w:val="26"/>
      <w:szCs w:val="20"/>
    </w:rPr>
  </w:style>
  <w:style w:type="paragraph" w:styleId="BodyText3">
    <w:name w:val="Body Text 3"/>
    <w:basedOn w:val="Normal"/>
    <w:rsid w:val="00F838AE"/>
    <w:rPr>
      <w:sz w:val="16"/>
      <w:szCs w:val="16"/>
    </w:rPr>
  </w:style>
  <w:style w:type="paragraph" w:styleId="FootnoteText">
    <w:name w:val="footnote text"/>
    <w:basedOn w:val="Normal"/>
    <w:semiHidden/>
    <w:rsid w:val="00712596"/>
    <w:rPr>
      <w:sz w:val="20"/>
      <w:szCs w:val="20"/>
    </w:rPr>
  </w:style>
  <w:style w:type="character" w:styleId="FootnoteReference">
    <w:name w:val="footnote reference"/>
    <w:semiHidden/>
    <w:rsid w:val="00712596"/>
    <w:rPr>
      <w:vertAlign w:val="superscript"/>
    </w:rPr>
  </w:style>
  <w:style w:type="paragraph" w:customStyle="1" w:styleId="Default">
    <w:name w:val="Default"/>
    <w:rsid w:val="00200159"/>
    <w:pPr>
      <w:autoSpaceDE w:val="0"/>
      <w:autoSpaceDN w:val="0"/>
      <w:adjustRightInd w:val="0"/>
    </w:pPr>
    <w:rPr>
      <w:rFonts w:ascii="Arial" w:hAnsi="Arial" w:cs="Arial"/>
      <w:color w:val="000000"/>
      <w:sz w:val="24"/>
      <w:szCs w:val="24"/>
    </w:rPr>
  </w:style>
  <w:style w:type="paragraph" w:customStyle="1" w:styleId="StyleHeading1">
    <w:name w:val="Style Heading 1"/>
    <w:basedOn w:val="Heading1"/>
    <w:rsid w:val="00640577"/>
    <w:pPr>
      <w:spacing w:before="120" w:after="240"/>
      <w:ind w:left="431" w:hanging="431"/>
    </w:pPr>
    <w:rPr>
      <w:rFonts w:cs="Times New Roman"/>
      <w:szCs w:val="20"/>
    </w:rPr>
  </w:style>
  <w:style w:type="paragraph" w:customStyle="1" w:styleId="StyleHeading2After6pt">
    <w:name w:val="Style Heading 2 + After:  6 pt"/>
    <w:basedOn w:val="Heading2"/>
    <w:rsid w:val="00B73FE3"/>
    <w:pPr>
      <w:numPr>
        <w:numId w:val="1"/>
      </w:numPr>
      <w:spacing w:after="120"/>
    </w:pPr>
    <w:rPr>
      <w:rFonts w:cs="Times New Roman"/>
      <w:iCs w:val="0"/>
      <w:szCs w:val="20"/>
    </w:rPr>
  </w:style>
  <w:style w:type="paragraph" w:customStyle="1" w:styleId="StyleHeading2Left0cmFirstline0cmAfter6pt">
    <w:name w:val="Style Heading 2 + Left:  0 cm First line:  0 cm After:  6 pt"/>
    <w:basedOn w:val="Heading2"/>
    <w:rsid w:val="00B73FE3"/>
    <w:pPr>
      <w:numPr>
        <w:ilvl w:val="0"/>
        <w:numId w:val="0"/>
      </w:numPr>
      <w:spacing w:after="120"/>
    </w:pPr>
    <w:rPr>
      <w:rFonts w:cs="Times New Roman"/>
      <w:iCs w:val="0"/>
      <w:szCs w:val="20"/>
    </w:rPr>
  </w:style>
  <w:style w:type="paragraph" w:styleId="BodyText">
    <w:name w:val="Body Text"/>
    <w:basedOn w:val="Normal"/>
    <w:rsid w:val="0008603D"/>
  </w:style>
  <w:style w:type="paragraph" w:customStyle="1" w:styleId="StyleLeft127cm">
    <w:name w:val="Style Left:  1.27 cm"/>
    <w:basedOn w:val="Normal"/>
    <w:rsid w:val="007974C1"/>
    <w:pPr>
      <w:ind w:left="720"/>
    </w:pPr>
    <w:rPr>
      <w:szCs w:val="20"/>
    </w:rPr>
  </w:style>
  <w:style w:type="paragraph" w:customStyle="1" w:styleId="StyleLeft102cm">
    <w:name w:val="Style Left:  1.02 cm"/>
    <w:basedOn w:val="Normal"/>
    <w:rsid w:val="00255FFC"/>
    <w:pPr>
      <w:ind w:left="720"/>
    </w:pPr>
    <w:rPr>
      <w:szCs w:val="20"/>
    </w:rPr>
  </w:style>
  <w:style w:type="paragraph" w:customStyle="1" w:styleId="StyleBoldLeft102cm">
    <w:name w:val="Style Bold Left:  1.02 cm"/>
    <w:basedOn w:val="Normal"/>
    <w:rsid w:val="00255FFC"/>
    <w:pPr>
      <w:ind w:left="720"/>
    </w:pPr>
    <w:rPr>
      <w:b/>
      <w:bCs/>
      <w:szCs w:val="20"/>
    </w:rPr>
  </w:style>
  <w:style w:type="paragraph" w:customStyle="1" w:styleId="StyleBoldLeftBefore6pt">
    <w:name w:val="Style Bold Left Before:  6 pt"/>
    <w:basedOn w:val="Normal"/>
    <w:rsid w:val="00255FFC"/>
    <w:pPr>
      <w:spacing w:before="120"/>
      <w:jc w:val="left"/>
    </w:pPr>
    <w:rPr>
      <w:b/>
      <w:bCs/>
      <w:szCs w:val="20"/>
    </w:rPr>
  </w:style>
  <w:style w:type="paragraph" w:customStyle="1" w:styleId="StyleBoldLeft076cm">
    <w:name w:val="Style Bold Left:  0.76 cm"/>
    <w:basedOn w:val="Normal"/>
    <w:rsid w:val="00255FFC"/>
    <w:rPr>
      <w:b/>
      <w:bCs/>
      <w:szCs w:val="20"/>
    </w:rPr>
  </w:style>
  <w:style w:type="paragraph" w:customStyle="1" w:styleId="StyleBoldLeftBefore3ptAfter3pt">
    <w:name w:val="Style Bold Left Before:  3 pt After:  3 pt"/>
    <w:basedOn w:val="Normal"/>
    <w:rsid w:val="00255FFC"/>
    <w:pPr>
      <w:spacing w:before="60" w:after="60"/>
      <w:jc w:val="left"/>
    </w:pPr>
    <w:rPr>
      <w:b/>
      <w:bCs/>
      <w:szCs w:val="20"/>
    </w:rPr>
  </w:style>
  <w:style w:type="numbering" w:customStyle="1" w:styleId="StyleBulleted">
    <w:name w:val="Style Bulleted"/>
    <w:basedOn w:val="NoList"/>
    <w:rsid w:val="007974C1"/>
    <w:pPr>
      <w:numPr>
        <w:numId w:val="3"/>
      </w:numPr>
    </w:pPr>
  </w:style>
  <w:style w:type="numbering" w:customStyle="1" w:styleId="StyleBulleted1">
    <w:name w:val="Style Bulleted1"/>
    <w:basedOn w:val="NoList"/>
    <w:rsid w:val="007974C1"/>
    <w:pPr>
      <w:numPr>
        <w:numId w:val="6"/>
      </w:numPr>
    </w:pPr>
  </w:style>
  <w:style w:type="paragraph" w:styleId="NormalWeb">
    <w:name w:val="Normal (Web)"/>
    <w:basedOn w:val="Normal"/>
    <w:rsid w:val="00715FB5"/>
    <w:rPr>
      <w:rFonts w:ascii="Times New Roman" w:hAnsi="Times New Roman"/>
    </w:rPr>
  </w:style>
  <w:style w:type="paragraph" w:customStyle="1" w:styleId="StyleLeft076cm">
    <w:name w:val="Style Left:  0.76 cm"/>
    <w:basedOn w:val="Normal"/>
    <w:rsid w:val="00715FB5"/>
    <w:pPr>
      <w:ind w:left="720"/>
    </w:pPr>
    <w:rPr>
      <w:szCs w:val="20"/>
    </w:rPr>
  </w:style>
  <w:style w:type="character" w:styleId="UnresolvedMention">
    <w:name w:val="Unresolved Mention"/>
    <w:uiPriority w:val="99"/>
    <w:semiHidden/>
    <w:unhideWhenUsed/>
    <w:rsid w:val="00D62000"/>
    <w:rPr>
      <w:color w:val="605E5C"/>
      <w:shd w:val="clear" w:color="auto" w:fill="E1DFDD"/>
    </w:rPr>
  </w:style>
  <w:style w:type="paragraph" w:styleId="BodyTextIndent">
    <w:name w:val="Body Text Indent"/>
    <w:basedOn w:val="Normal"/>
    <w:link w:val="BodyTextIndentChar"/>
    <w:rsid w:val="006A0BC2"/>
    <w:pPr>
      <w:ind w:left="283"/>
    </w:pPr>
  </w:style>
  <w:style w:type="character" w:customStyle="1" w:styleId="BodyTextIndentChar">
    <w:name w:val="Body Text Indent Char"/>
    <w:basedOn w:val="DefaultParagraphFont"/>
    <w:link w:val="BodyTextIndent"/>
    <w:rsid w:val="006A0BC2"/>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6797">
      <w:bodyDiv w:val="1"/>
      <w:marLeft w:val="0"/>
      <w:marRight w:val="0"/>
      <w:marTop w:val="0"/>
      <w:marBottom w:val="0"/>
      <w:divBdr>
        <w:top w:val="none" w:sz="0" w:space="0" w:color="auto"/>
        <w:left w:val="none" w:sz="0" w:space="0" w:color="auto"/>
        <w:bottom w:val="none" w:sz="0" w:space="0" w:color="auto"/>
        <w:right w:val="none" w:sz="0" w:space="0" w:color="auto"/>
      </w:divBdr>
    </w:div>
    <w:div w:id="1755083150">
      <w:bodyDiv w:val="1"/>
      <w:marLeft w:val="0"/>
      <w:marRight w:val="0"/>
      <w:marTop w:val="0"/>
      <w:marBottom w:val="0"/>
      <w:divBdr>
        <w:top w:val="none" w:sz="0" w:space="0" w:color="auto"/>
        <w:left w:val="none" w:sz="0" w:space="0" w:color="auto"/>
        <w:bottom w:val="none" w:sz="0" w:space="0" w:color="auto"/>
        <w:right w:val="none" w:sz="0" w:space="0" w:color="auto"/>
      </w:divBdr>
    </w:div>
    <w:div w:id="2014061618">
      <w:bodyDiv w:val="1"/>
      <w:marLeft w:val="0"/>
      <w:marRight w:val="0"/>
      <w:marTop w:val="0"/>
      <w:marBottom w:val="0"/>
      <w:divBdr>
        <w:top w:val="none" w:sz="0" w:space="0" w:color="auto"/>
        <w:left w:val="none" w:sz="0" w:space="0" w:color="auto"/>
        <w:bottom w:val="none" w:sz="0" w:space="0" w:color="auto"/>
        <w:right w:val="none" w:sz="0" w:space="0" w:color="auto"/>
      </w:divBdr>
    </w:div>
    <w:div w:id="21414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ropshiretelfordandwrekin.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porter\OneDrive%20-%20NHS\Documents%20-%20STW%20Corporate%20&amp;%20Business%20Support\Corporate%20Templates\STW-ICB-poli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5FC8AE19AFB4299DF65C77D64CB9A" ma:contentTypeVersion="13" ma:contentTypeDescription="Create a new document." ma:contentTypeScope="" ma:versionID="cb8bdcfcfc758bb5dfd31e3116f5b3b6">
  <xsd:schema xmlns:xsd="http://www.w3.org/2001/XMLSchema" xmlns:xs="http://www.w3.org/2001/XMLSchema" xmlns:p="http://schemas.microsoft.com/office/2006/metadata/properties" xmlns:ns1="http://schemas.microsoft.com/sharepoint/v3" xmlns:ns2="99c7d4a5-1b46-4f2e-8ae3-fb6f6d5a7207" xmlns:ns3="b74a06fd-068b-4269-9e49-f00bdbd3ba6c" targetNamespace="http://schemas.microsoft.com/office/2006/metadata/properties" ma:root="true" ma:fieldsID="441f37535d0c3e8036778714e19c25f4" ns1:_="" ns2:_="" ns3:_="">
    <xsd:import namespace="http://schemas.microsoft.com/sharepoint/v3"/>
    <xsd:import namespace="99c7d4a5-1b46-4f2e-8ae3-fb6f6d5a7207"/>
    <xsd:import namespace="b74a06fd-068b-4269-9e49-f00bdbd3b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7d4a5-1b46-4f2e-8ae3-fb6f6d5a7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4a06fd-068b-4269-9e49-f00bdbd3ba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81da8-c8da-4c0e-84e7-e23f23fb6a52}" ma:internalName="TaxCatchAll" ma:showField="CatchAllData" ma:web="b74a06fd-068b-4269-9e49-f00bdbd3b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74a06fd-068b-4269-9e49-f00bdbd3ba6c" xsi:nil="true"/>
    <_ip_UnifiedCompliancePolicyProperties xmlns="http://schemas.microsoft.com/sharepoint/v3" xsi:nil="true"/>
    <lcf76f155ced4ddcb4097134ff3c332f xmlns="99c7d4a5-1b46-4f2e-8ae3-fb6f6d5a7207">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F56BC-53C1-4A46-A13F-1B339D45E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c7d4a5-1b46-4f2e-8ae3-fb6f6d5a7207"/>
    <ds:schemaRef ds:uri="b74a06fd-068b-4269-9e49-f00bdbd3b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5199D-C0BF-407F-B917-6E62608DF540}">
  <ds:schemaRefs>
    <ds:schemaRef ds:uri="http://schemas.microsoft.com/office/2006/metadata/properties"/>
    <ds:schemaRef ds:uri="http://schemas.microsoft.com/office/infopath/2007/PartnerControls"/>
    <ds:schemaRef ds:uri="http://schemas.microsoft.com/sharepoint/v3"/>
    <ds:schemaRef ds:uri="b74a06fd-068b-4269-9e49-f00bdbd3ba6c"/>
    <ds:schemaRef ds:uri="99c7d4a5-1b46-4f2e-8ae3-fb6f6d5a7207"/>
  </ds:schemaRefs>
</ds:datastoreItem>
</file>

<file path=customXml/itemProps3.xml><?xml version="1.0" encoding="utf-8"?>
<ds:datastoreItem xmlns:ds="http://schemas.openxmlformats.org/officeDocument/2006/customXml" ds:itemID="{D2603B07-2DE2-4BE1-BE94-F73AC9500269}">
  <ds:schemaRefs>
    <ds:schemaRef ds:uri="http://schemas.microsoft.com/office/2006/metadata/longProperties"/>
  </ds:schemaRefs>
</ds:datastoreItem>
</file>

<file path=customXml/itemProps4.xml><?xml version="1.0" encoding="utf-8"?>
<ds:datastoreItem xmlns:ds="http://schemas.openxmlformats.org/officeDocument/2006/customXml" ds:itemID="{1AEB2511-C9AB-4494-A1D5-D8279CEC54C1}">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STW-ICB-policy-template</Template>
  <TotalTime>77</TotalTime>
  <Pages>21</Pages>
  <Words>3849</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Approved Documents Policy</vt:lpstr>
    </vt:vector>
  </TitlesOfParts>
  <Company>Telford and Wrekin PCT</Company>
  <LinksUpToDate>false</LinksUpToDate>
  <CharactersWithSpaces>27529</CharactersWithSpaces>
  <SharedDoc>false</SharedDoc>
  <HLinks>
    <vt:vector size="168" baseType="variant">
      <vt:variant>
        <vt:i4>2031671</vt:i4>
      </vt:variant>
      <vt:variant>
        <vt:i4>161</vt:i4>
      </vt:variant>
      <vt:variant>
        <vt:i4>0</vt:i4>
      </vt:variant>
      <vt:variant>
        <vt:i4>5</vt:i4>
      </vt:variant>
      <vt:variant>
        <vt:lpwstr/>
      </vt:variant>
      <vt:variant>
        <vt:lpwstr>_Toc265650587</vt:lpwstr>
      </vt:variant>
      <vt:variant>
        <vt:i4>2031671</vt:i4>
      </vt:variant>
      <vt:variant>
        <vt:i4>155</vt:i4>
      </vt:variant>
      <vt:variant>
        <vt:i4>0</vt:i4>
      </vt:variant>
      <vt:variant>
        <vt:i4>5</vt:i4>
      </vt:variant>
      <vt:variant>
        <vt:lpwstr/>
      </vt:variant>
      <vt:variant>
        <vt:lpwstr>_Toc265650586</vt:lpwstr>
      </vt:variant>
      <vt:variant>
        <vt:i4>2031671</vt:i4>
      </vt:variant>
      <vt:variant>
        <vt:i4>149</vt:i4>
      </vt:variant>
      <vt:variant>
        <vt:i4>0</vt:i4>
      </vt:variant>
      <vt:variant>
        <vt:i4>5</vt:i4>
      </vt:variant>
      <vt:variant>
        <vt:lpwstr/>
      </vt:variant>
      <vt:variant>
        <vt:lpwstr>_Toc265650585</vt:lpwstr>
      </vt:variant>
      <vt:variant>
        <vt:i4>2031671</vt:i4>
      </vt:variant>
      <vt:variant>
        <vt:i4>143</vt:i4>
      </vt:variant>
      <vt:variant>
        <vt:i4>0</vt:i4>
      </vt:variant>
      <vt:variant>
        <vt:i4>5</vt:i4>
      </vt:variant>
      <vt:variant>
        <vt:lpwstr/>
      </vt:variant>
      <vt:variant>
        <vt:lpwstr>_Toc265650584</vt:lpwstr>
      </vt:variant>
      <vt:variant>
        <vt:i4>2031671</vt:i4>
      </vt:variant>
      <vt:variant>
        <vt:i4>137</vt:i4>
      </vt:variant>
      <vt:variant>
        <vt:i4>0</vt:i4>
      </vt:variant>
      <vt:variant>
        <vt:i4>5</vt:i4>
      </vt:variant>
      <vt:variant>
        <vt:lpwstr/>
      </vt:variant>
      <vt:variant>
        <vt:lpwstr>_Toc265650583</vt:lpwstr>
      </vt:variant>
      <vt:variant>
        <vt:i4>2031671</vt:i4>
      </vt:variant>
      <vt:variant>
        <vt:i4>131</vt:i4>
      </vt:variant>
      <vt:variant>
        <vt:i4>0</vt:i4>
      </vt:variant>
      <vt:variant>
        <vt:i4>5</vt:i4>
      </vt:variant>
      <vt:variant>
        <vt:lpwstr/>
      </vt:variant>
      <vt:variant>
        <vt:lpwstr>_Toc265650582</vt:lpwstr>
      </vt:variant>
      <vt:variant>
        <vt:i4>2031671</vt:i4>
      </vt:variant>
      <vt:variant>
        <vt:i4>125</vt:i4>
      </vt:variant>
      <vt:variant>
        <vt:i4>0</vt:i4>
      </vt:variant>
      <vt:variant>
        <vt:i4>5</vt:i4>
      </vt:variant>
      <vt:variant>
        <vt:lpwstr/>
      </vt:variant>
      <vt:variant>
        <vt:lpwstr>_Toc265650581</vt:lpwstr>
      </vt:variant>
      <vt:variant>
        <vt:i4>2031671</vt:i4>
      </vt:variant>
      <vt:variant>
        <vt:i4>119</vt:i4>
      </vt:variant>
      <vt:variant>
        <vt:i4>0</vt:i4>
      </vt:variant>
      <vt:variant>
        <vt:i4>5</vt:i4>
      </vt:variant>
      <vt:variant>
        <vt:lpwstr/>
      </vt:variant>
      <vt:variant>
        <vt:lpwstr>_Toc265650580</vt:lpwstr>
      </vt:variant>
      <vt:variant>
        <vt:i4>1048631</vt:i4>
      </vt:variant>
      <vt:variant>
        <vt:i4>113</vt:i4>
      </vt:variant>
      <vt:variant>
        <vt:i4>0</vt:i4>
      </vt:variant>
      <vt:variant>
        <vt:i4>5</vt:i4>
      </vt:variant>
      <vt:variant>
        <vt:lpwstr/>
      </vt:variant>
      <vt:variant>
        <vt:lpwstr>_Toc265650579</vt:lpwstr>
      </vt:variant>
      <vt:variant>
        <vt:i4>1048631</vt:i4>
      </vt:variant>
      <vt:variant>
        <vt:i4>107</vt:i4>
      </vt:variant>
      <vt:variant>
        <vt:i4>0</vt:i4>
      </vt:variant>
      <vt:variant>
        <vt:i4>5</vt:i4>
      </vt:variant>
      <vt:variant>
        <vt:lpwstr/>
      </vt:variant>
      <vt:variant>
        <vt:lpwstr>_Toc265650578</vt:lpwstr>
      </vt:variant>
      <vt:variant>
        <vt:i4>1048631</vt:i4>
      </vt:variant>
      <vt:variant>
        <vt:i4>101</vt:i4>
      </vt:variant>
      <vt:variant>
        <vt:i4>0</vt:i4>
      </vt:variant>
      <vt:variant>
        <vt:i4>5</vt:i4>
      </vt:variant>
      <vt:variant>
        <vt:lpwstr/>
      </vt:variant>
      <vt:variant>
        <vt:lpwstr>_Toc265650577</vt:lpwstr>
      </vt:variant>
      <vt:variant>
        <vt:i4>1048631</vt:i4>
      </vt:variant>
      <vt:variant>
        <vt:i4>95</vt:i4>
      </vt:variant>
      <vt:variant>
        <vt:i4>0</vt:i4>
      </vt:variant>
      <vt:variant>
        <vt:i4>5</vt:i4>
      </vt:variant>
      <vt:variant>
        <vt:lpwstr/>
      </vt:variant>
      <vt:variant>
        <vt:lpwstr>_Toc265650576</vt:lpwstr>
      </vt:variant>
      <vt:variant>
        <vt:i4>1048631</vt:i4>
      </vt:variant>
      <vt:variant>
        <vt:i4>89</vt:i4>
      </vt:variant>
      <vt:variant>
        <vt:i4>0</vt:i4>
      </vt:variant>
      <vt:variant>
        <vt:i4>5</vt:i4>
      </vt:variant>
      <vt:variant>
        <vt:lpwstr/>
      </vt:variant>
      <vt:variant>
        <vt:lpwstr>_Toc265650575</vt:lpwstr>
      </vt:variant>
      <vt:variant>
        <vt:i4>1048631</vt:i4>
      </vt:variant>
      <vt:variant>
        <vt:i4>83</vt:i4>
      </vt:variant>
      <vt:variant>
        <vt:i4>0</vt:i4>
      </vt:variant>
      <vt:variant>
        <vt:i4>5</vt:i4>
      </vt:variant>
      <vt:variant>
        <vt:lpwstr/>
      </vt:variant>
      <vt:variant>
        <vt:lpwstr>_Toc265650574</vt:lpwstr>
      </vt:variant>
      <vt:variant>
        <vt:i4>1048631</vt:i4>
      </vt:variant>
      <vt:variant>
        <vt:i4>77</vt:i4>
      </vt:variant>
      <vt:variant>
        <vt:i4>0</vt:i4>
      </vt:variant>
      <vt:variant>
        <vt:i4>5</vt:i4>
      </vt:variant>
      <vt:variant>
        <vt:lpwstr/>
      </vt:variant>
      <vt:variant>
        <vt:lpwstr>_Toc265650573</vt:lpwstr>
      </vt:variant>
      <vt:variant>
        <vt:i4>1048631</vt:i4>
      </vt:variant>
      <vt:variant>
        <vt:i4>71</vt:i4>
      </vt:variant>
      <vt:variant>
        <vt:i4>0</vt:i4>
      </vt:variant>
      <vt:variant>
        <vt:i4>5</vt:i4>
      </vt:variant>
      <vt:variant>
        <vt:lpwstr/>
      </vt:variant>
      <vt:variant>
        <vt:lpwstr>_Toc265650572</vt:lpwstr>
      </vt:variant>
      <vt:variant>
        <vt:i4>1048631</vt:i4>
      </vt:variant>
      <vt:variant>
        <vt:i4>65</vt:i4>
      </vt:variant>
      <vt:variant>
        <vt:i4>0</vt:i4>
      </vt:variant>
      <vt:variant>
        <vt:i4>5</vt:i4>
      </vt:variant>
      <vt:variant>
        <vt:lpwstr/>
      </vt:variant>
      <vt:variant>
        <vt:lpwstr>_Toc265650571</vt:lpwstr>
      </vt:variant>
      <vt:variant>
        <vt:i4>1048631</vt:i4>
      </vt:variant>
      <vt:variant>
        <vt:i4>59</vt:i4>
      </vt:variant>
      <vt:variant>
        <vt:i4>0</vt:i4>
      </vt:variant>
      <vt:variant>
        <vt:i4>5</vt:i4>
      </vt:variant>
      <vt:variant>
        <vt:lpwstr/>
      </vt:variant>
      <vt:variant>
        <vt:lpwstr>_Toc265650570</vt:lpwstr>
      </vt:variant>
      <vt:variant>
        <vt:i4>1114167</vt:i4>
      </vt:variant>
      <vt:variant>
        <vt:i4>53</vt:i4>
      </vt:variant>
      <vt:variant>
        <vt:i4>0</vt:i4>
      </vt:variant>
      <vt:variant>
        <vt:i4>5</vt:i4>
      </vt:variant>
      <vt:variant>
        <vt:lpwstr/>
      </vt:variant>
      <vt:variant>
        <vt:lpwstr>_Toc265650569</vt:lpwstr>
      </vt:variant>
      <vt:variant>
        <vt:i4>1114167</vt:i4>
      </vt:variant>
      <vt:variant>
        <vt:i4>47</vt:i4>
      </vt:variant>
      <vt:variant>
        <vt:i4>0</vt:i4>
      </vt:variant>
      <vt:variant>
        <vt:i4>5</vt:i4>
      </vt:variant>
      <vt:variant>
        <vt:lpwstr/>
      </vt:variant>
      <vt:variant>
        <vt:lpwstr>_Toc265650568</vt:lpwstr>
      </vt:variant>
      <vt:variant>
        <vt:i4>1114167</vt:i4>
      </vt:variant>
      <vt:variant>
        <vt:i4>41</vt:i4>
      </vt:variant>
      <vt:variant>
        <vt:i4>0</vt:i4>
      </vt:variant>
      <vt:variant>
        <vt:i4>5</vt:i4>
      </vt:variant>
      <vt:variant>
        <vt:lpwstr/>
      </vt:variant>
      <vt:variant>
        <vt:lpwstr>_Toc265650567</vt:lpwstr>
      </vt:variant>
      <vt:variant>
        <vt:i4>1114167</vt:i4>
      </vt:variant>
      <vt:variant>
        <vt:i4>35</vt:i4>
      </vt:variant>
      <vt:variant>
        <vt:i4>0</vt:i4>
      </vt:variant>
      <vt:variant>
        <vt:i4>5</vt:i4>
      </vt:variant>
      <vt:variant>
        <vt:lpwstr/>
      </vt:variant>
      <vt:variant>
        <vt:lpwstr>_Toc265650566</vt:lpwstr>
      </vt:variant>
      <vt:variant>
        <vt:i4>1114167</vt:i4>
      </vt:variant>
      <vt:variant>
        <vt:i4>29</vt:i4>
      </vt:variant>
      <vt:variant>
        <vt:i4>0</vt:i4>
      </vt:variant>
      <vt:variant>
        <vt:i4>5</vt:i4>
      </vt:variant>
      <vt:variant>
        <vt:lpwstr/>
      </vt:variant>
      <vt:variant>
        <vt:lpwstr>_Toc265650565</vt:lpwstr>
      </vt:variant>
      <vt:variant>
        <vt:i4>1114167</vt:i4>
      </vt:variant>
      <vt:variant>
        <vt:i4>23</vt:i4>
      </vt:variant>
      <vt:variant>
        <vt:i4>0</vt:i4>
      </vt:variant>
      <vt:variant>
        <vt:i4>5</vt:i4>
      </vt:variant>
      <vt:variant>
        <vt:lpwstr/>
      </vt:variant>
      <vt:variant>
        <vt:lpwstr>_Toc265650564</vt:lpwstr>
      </vt:variant>
      <vt:variant>
        <vt:i4>1114167</vt:i4>
      </vt:variant>
      <vt:variant>
        <vt:i4>17</vt:i4>
      </vt:variant>
      <vt:variant>
        <vt:i4>0</vt:i4>
      </vt:variant>
      <vt:variant>
        <vt:i4>5</vt:i4>
      </vt:variant>
      <vt:variant>
        <vt:lpwstr/>
      </vt:variant>
      <vt:variant>
        <vt:lpwstr>_Toc265650563</vt:lpwstr>
      </vt:variant>
      <vt:variant>
        <vt:i4>1114167</vt:i4>
      </vt:variant>
      <vt:variant>
        <vt:i4>11</vt:i4>
      </vt:variant>
      <vt:variant>
        <vt:i4>0</vt:i4>
      </vt:variant>
      <vt:variant>
        <vt:i4>5</vt:i4>
      </vt:variant>
      <vt:variant>
        <vt:lpwstr/>
      </vt:variant>
      <vt:variant>
        <vt:lpwstr>_Toc265650562</vt:lpwstr>
      </vt:variant>
      <vt:variant>
        <vt:i4>1114167</vt:i4>
      </vt:variant>
      <vt:variant>
        <vt:i4>5</vt:i4>
      </vt:variant>
      <vt:variant>
        <vt:i4>0</vt:i4>
      </vt:variant>
      <vt:variant>
        <vt:i4>5</vt:i4>
      </vt:variant>
      <vt:variant>
        <vt:lpwstr/>
      </vt:variant>
      <vt:variant>
        <vt:lpwstr>_Toc265650561</vt:lpwstr>
      </vt:variant>
      <vt:variant>
        <vt:i4>4522051</vt:i4>
      </vt:variant>
      <vt:variant>
        <vt:i4>0</vt:i4>
      </vt:variant>
      <vt:variant>
        <vt:i4>0</vt:i4>
      </vt:variant>
      <vt:variant>
        <vt:i4>5</vt:i4>
      </vt:variant>
      <vt:variant>
        <vt:lpwstr>http://www.shropshiretelfordandwrekin.nhs.uk/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Documents Policy</dc:title>
  <dc:subject/>
  <dc:creator>Angela Porter</dc:creator>
  <cp:keywords/>
  <dc:description>Version 0.3 Draft for Discussion</dc:description>
  <cp:lastModifiedBy>PORTER, Angela (NHS SHROPSHIRE, TELFORD AND WREKIN ICB - M2L0M)</cp:lastModifiedBy>
  <cp:revision>2</cp:revision>
  <cp:lastPrinted>2010-06-30T07:57:00Z</cp:lastPrinted>
  <dcterms:created xsi:type="dcterms:W3CDTF">2025-10-09T13:10:00Z</dcterms:created>
  <dcterms:modified xsi:type="dcterms:W3CDTF">2025-10-09T14:30:00Z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COMENG-406079406-662094</vt:lpwstr>
  </property>
  <property fmtid="{D5CDD505-2E9C-101B-9397-08002B2CF9AE}" pid="3" name="_dlc_DocIdItemGuid">
    <vt:lpwstr>013a898c-815a-4b29-9d75-5ce109bc91a8</vt:lpwstr>
  </property>
  <property fmtid="{D5CDD505-2E9C-101B-9397-08002B2CF9AE}" pid="4" name="_dlc_DocIdUrl">
    <vt:lpwstr>https://csucloudservices.sharepoint.com/teams/comms/_layouts/15/DocIdRedir.aspx?ID=COMENG-406079406-662094, COMENG-406079406-662094</vt:lpwstr>
  </property>
  <property fmtid="{D5CDD505-2E9C-101B-9397-08002B2CF9AE}" pid="5" name="VMActioned">
    <vt:lpwstr>N/A</vt:lpwstr>
  </property>
  <property fmtid="{D5CDD505-2E9C-101B-9397-08002B2CF9AE}" pid="6" name="MediaServiceImageTags">
    <vt:lpwstr/>
  </property>
  <property fmtid="{D5CDD505-2E9C-101B-9397-08002B2CF9AE}" pid="7" name="ContentTypeId">
    <vt:lpwstr>0x010100B6A5FC8AE19AFB4299DF65C77D64CB9A</vt:lpwstr>
  </property>
</Properties>
</file>