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6E32" w14:textId="77777777" w:rsidR="00BA2162" w:rsidRDefault="00BE5E1D" w:rsidP="001B7479">
      <w:pPr>
        <w:pStyle w:val="Heading1"/>
        <w:spacing w:before="0" w:line="240" w:lineRule="auto"/>
        <w:jc w:val="center"/>
        <w:rPr>
          <w:rFonts w:ascii="Arial" w:hAnsi="Arial" w:cs="Arial"/>
          <w:b/>
          <w:color w:val="auto"/>
          <w:sz w:val="24"/>
          <w:szCs w:val="24"/>
        </w:rPr>
      </w:pPr>
      <w:r>
        <w:rPr>
          <w:rFonts w:ascii="Arial" w:hAnsi="Arial" w:cs="Arial"/>
          <w:b/>
          <w:color w:val="auto"/>
          <w:sz w:val="24"/>
          <w:szCs w:val="24"/>
        </w:rPr>
        <w:t xml:space="preserve">Shropshire Telford and Wrekin Integrated Care </w:t>
      </w:r>
      <w:r w:rsidR="004C2969">
        <w:rPr>
          <w:rFonts w:ascii="Arial" w:hAnsi="Arial" w:cs="Arial"/>
          <w:b/>
          <w:color w:val="auto"/>
          <w:sz w:val="24"/>
          <w:szCs w:val="24"/>
        </w:rPr>
        <w:t>Partnership (ICP)</w:t>
      </w:r>
    </w:p>
    <w:p w14:paraId="7AD269E0" w14:textId="77777777" w:rsidR="001B7479" w:rsidRPr="001B7479" w:rsidRDefault="001B7479" w:rsidP="001B7479"/>
    <w:p w14:paraId="75349DEC" w14:textId="77777777" w:rsidR="008B20FF" w:rsidRDefault="00BA2162" w:rsidP="001B7479">
      <w:pPr>
        <w:pStyle w:val="Heading1"/>
        <w:spacing w:before="0" w:line="240" w:lineRule="auto"/>
        <w:jc w:val="center"/>
        <w:rPr>
          <w:rFonts w:ascii="Arial" w:hAnsi="Arial" w:cs="Arial"/>
          <w:b/>
          <w:color w:val="auto"/>
          <w:sz w:val="24"/>
          <w:szCs w:val="24"/>
        </w:rPr>
      </w:pPr>
      <w:r>
        <w:rPr>
          <w:rFonts w:ascii="Arial" w:hAnsi="Arial" w:cs="Arial"/>
          <w:b/>
          <w:color w:val="auto"/>
          <w:sz w:val="24"/>
          <w:szCs w:val="24"/>
        </w:rPr>
        <w:t xml:space="preserve">Draft </w:t>
      </w:r>
      <w:r w:rsidR="008B20FF" w:rsidRPr="00DE570A">
        <w:rPr>
          <w:rFonts w:ascii="Arial" w:hAnsi="Arial" w:cs="Arial"/>
          <w:b/>
          <w:color w:val="auto"/>
          <w:sz w:val="24"/>
          <w:szCs w:val="24"/>
        </w:rPr>
        <w:t>Terms of Reference</w:t>
      </w:r>
    </w:p>
    <w:p w14:paraId="7E9B6822" w14:textId="77777777" w:rsidR="004A2AF0" w:rsidRPr="004A2AF0" w:rsidRDefault="004A2AF0" w:rsidP="001B7479">
      <w:pPr>
        <w:spacing w:after="0" w:line="240" w:lineRule="auto"/>
      </w:pPr>
    </w:p>
    <w:p w14:paraId="2AF6D4DE" w14:textId="77777777" w:rsidR="00372C91" w:rsidRDefault="00372C91" w:rsidP="00551546">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b/>
        </w:rPr>
      </w:pPr>
      <w:r>
        <w:rPr>
          <w:rFonts w:ascii="Arial" w:hAnsi="Arial" w:cs="Arial"/>
          <w:b/>
        </w:rPr>
        <w:t>1.</w:t>
      </w:r>
      <w:r>
        <w:rPr>
          <w:rFonts w:ascii="Arial" w:hAnsi="Arial" w:cs="Arial"/>
          <w:b/>
        </w:rPr>
        <w:tab/>
      </w:r>
      <w:r w:rsidR="004406B4">
        <w:rPr>
          <w:rFonts w:ascii="Arial" w:hAnsi="Arial" w:cs="Arial"/>
          <w:b/>
        </w:rPr>
        <w:t>Introduction</w:t>
      </w:r>
      <w:r w:rsidR="001B7479">
        <w:rPr>
          <w:rFonts w:ascii="Arial" w:hAnsi="Arial" w:cs="Arial"/>
          <w:b/>
        </w:rPr>
        <w:tab/>
      </w:r>
    </w:p>
    <w:p w14:paraId="5A510D82" w14:textId="77777777" w:rsidR="00372C91" w:rsidRDefault="00372C91" w:rsidP="00551546">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b/>
        </w:rPr>
      </w:pPr>
    </w:p>
    <w:p w14:paraId="58EBA55B" w14:textId="73D44B0A" w:rsidR="0067180F" w:rsidRDefault="004577BE" w:rsidP="0067180F">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sidRPr="007F677A">
        <w:rPr>
          <w:rFonts w:ascii="Arial" w:hAnsi="Arial" w:cs="Arial"/>
        </w:rPr>
        <w:t>The</w:t>
      </w:r>
      <w:r w:rsidR="00BA2162" w:rsidRPr="007F677A">
        <w:rPr>
          <w:rFonts w:ascii="Arial" w:hAnsi="Arial" w:cs="Arial"/>
        </w:rPr>
        <w:t xml:space="preserve"> </w:t>
      </w:r>
      <w:r w:rsidR="00BE5E1D" w:rsidRPr="007F677A">
        <w:rPr>
          <w:rFonts w:ascii="Arial" w:hAnsi="Arial" w:cs="Arial"/>
        </w:rPr>
        <w:t>I</w:t>
      </w:r>
      <w:r w:rsidR="006C22A9" w:rsidRPr="007F677A">
        <w:rPr>
          <w:rFonts w:ascii="Arial" w:hAnsi="Arial" w:cs="Arial"/>
        </w:rPr>
        <w:t xml:space="preserve">ntegrated </w:t>
      </w:r>
      <w:r w:rsidR="00D5119D" w:rsidRPr="007F677A">
        <w:rPr>
          <w:rFonts w:ascii="Arial" w:hAnsi="Arial" w:cs="Arial"/>
        </w:rPr>
        <w:t>C</w:t>
      </w:r>
      <w:r w:rsidR="006C22A9" w:rsidRPr="007F677A">
        <w:rPr>
          <w:rFonts w:ascii="Arial" w:hAnsi="Arial" w:cs="Arial"/>
        </w:rPr>
        <w:t xml:space="preserve">are </w:t>
      </w:r>
      <w:r w:rsidR="004C2969" w:rsidRPr="007F677A">
        <w:rPr>
          <w:rFonts w:ascii="Arial" w:hAnsi="Arial" w:cs="Arial"/>
        </w:rPr>
        <w:t>P</w:t>
      </w:r>
      <w:r w:rsidR="006C22A9" w:rsidRPr="007F677A">
        <w:rPr>
          <w:rFonts w:ascii="Arial" w:hAnsi="Arial" w:cs="Arial"/>
        </w:rPr>
        <w:t>artnership (ICP)</w:t>
      </w:r>
      <w:r w:rsidR="004C2969" w:rsidRPr="007F677A">
        <w:rPr>
          <w:rFonts w:ascii="Arial" w:hAnsi="Arial" w:cs="Arial"/>
        </w:rPr>
        <w:t xml:space="preserve"> </w:t>
      </w:r>
      <w:r w:rsidRPr="007F677A">
        <w:rPr>
          <w:rFonts w:ascii="Arial" w:hAnsi="Arial" w:cs="Arial"/>
        </w:rPr>
        <w:t xml:space="preserve">is </w:t>
      </w:r>
      <w:r w:rsidR="00CC376A" w:rsidRPr="007F677A">
        <w:rPr>
          <w:rFonts w:ascii="Arial" w:hAnsi="Arial" w:cs="Arial"/>
        </w:rPr>
        <w:t>a critical part of I</w:t>
      </w:r>
      <w:r w:rsidR="00D5119D" w:rsidRPr="007F677A">
        <w:rPr>
          <w:rFonts w:ascii="Arial" w:hAnsi="Arial" w:cs="Arial"/>
        </w:rPr>
        <w:t xml:space="preserve">ntegrated </w:t>
      </w:r>
      <w:r w:rsidR="00CC376A" w:rsidRPr="007F677A">
        <w:rPr>
          <w:rFonts w:ascii="Arial" w:hAnsi="Arial" w:cs="Arial"/>
        </w:rPr>
        <w:t>C</w:t>
      </w:r>
      <w:r w:rsidR="00D5119D" w:rsidRPr="007F677A">
        <w:rPr>
          <w:rFonts w:ascii="Arial" w:hAnsi="Arial" w:cs="Arial"/>
        </w:rPr>
        <w:t xml:space="preserve">are </w:t>
      </w:r>
      <w:r w:rsidR="00CC376A" w:rsidRPr="007F677A">
        <w:rPr>
          <w:rFonts w:ascii="Arial" w:hAnsi="Arial" w:cs="Arial"/>
        </w:rPr>
        <w:t>S</w:t>
      </w:r>
      <w:r w:rsidR="00D5119D" w:rsidRPr="007F677A">
        <w:rPr>
          <w:rFonts w:ascii="Arial" w:hAnsi="Arial" w:cs="Arial"/>
        </w:rPr>
        <w:t>ystem</w:t>
      </w:r>
      <w:r w:rsidR="00CC376A" w:rsidRPr="007F677A">
        <w:rPr>
          <w:rFonts w:ascii="Arial" w:hAnsi="Arial" w:cs="Arial"/>
        </w:rPr>
        <w:t xml:space="preserve">s and the </w:t>
      </w:r>
      <w:r w:rsidR="00D5119D" w:rsidRPr="007F677A">
        <w:rPr>
          <w:rFonts w:ascii="Arial" w:hAnsi="Arial" w:cs="Arial"/>
        </w:rPr>
        <w:t xml:space="preserve">ambition to achieve </w:t>
      </w:r>
      <w:r w:rsidR="00CC376A" w:rsidRPr="007F677A">
        <w:rPr>
          <w:rFonts w:ascii="Arial" w:hAnsi="Arial" w:cs="Arial"/>
        </w:rPr>
        <w:t xml:space="preserve">better health and care outcomes for the </w:t>
      </w:r>
      <w:r w:rsidR="00115066" w:rsidRPr="007F677A">
        <w:rPr>
          <w:rFonts w:ascii="Arial" w:hAnsi="Arial" w:cs="Arial"/>
        </w:rPr>
        <w:t>residents of Shropshire Telford and Wrekin. The</w:t>
      </w:r>
      <w:r w:rsidR="00CC376A" w:rsidRPr="007F677A">
        <w:rPr>
          <w:rFonts w:ascii="Arial" w:hAnsi="Arial" w:cs="Arial"/>
        </w:rPr>
        <w:t xml:space="preserve"> ICP will provide a forum for</w:t>
      </w:r>
      <w:r w:rsidR="00D5119D" w:rsidRPr="007F677A">
        <w:rPr>
          <w:rFonts w:ascii="Arial" w:hAnsi="Arial" w:cs="Arial"/>
        </w:rPr>
        <w:t xml:space="preserve"> leaders from </w:t>
      </w:r>
      <w:r w:rsidR="00862221" w:rsidRPr="007F677A">
        <w:rPr>
          <w:rFonts w:ascii="Arial" w:hAnsi="Arial" w:cs="Arial"/>
        </w:rPr>
        <w:t xml:space="preserve">the two </w:t>
      </w:r>
      <w:r w:rsidR="007D6F4B" w:rsidRPr="007F677A">
        <w:rPr>
          <w:rFonts w:ascii="Arial" w:hAnsi="Arial" w:cs="Arial"/>
        </w:rPr>
        <w:t>local authorities</w:t>
      </w:r>
      <w:r w:rsidR="00862221" w:rsidRPr="007F677A">
        <w:rPr>
          <w:rFonts w:ascii="Arial" w:hAnsi="Arial" w:cs="Arial"/>
        </w:rPr>
        <w:t>,</w:t>
      </w:r>
      <w:r w:rsidR="007D6F4B" w:rsidRPr="007F677A">
        <w:rPr>
          <w:rFonts w:ascii="Arial" w:hAnsi="Arial" w:cs="Arial"/>
        </w:rPr>
        <w:t xml:space="preserve"> </w:t>
      </w:r>
      <w:r w:rsidR="00D5119D" w:rsidRPr="007F677A">
        <w:rPr>
          <w:rFonts w:ascii="Arial" w:hAnsi="Arial" w:cs="Arial"/>
        </w:rPr>
        <w:t>health (including NHS)</w:t>
      </w:r>
      <w:r w:rsidR="007D6F4B" w:rsidRPr="007F677A">
        <w:rPr>
          <w:rFonts w:ascii="Arial" w:hAnsi="Arial" w:cs="Arial"/>
        </w:rPr>
        <w:t xml:space="preserve"> and social </w:t>
      </w:r>
      <w:r w:rsidR="00115066" w:rsidRPr="007F677A">
        <w:rPr>
          <w:rFonts w:ascii="Arial" w:hAnsi="Arial" w:cs="Arial"/>
        </w:rPr>
        <w:t>care,</w:t>
      </w:r>
      <w:r w:rsidR="00D5119D" w:rsidRPr="007F677A">
        <w:rPr>
          <w:rFonts w:ascii="Arial" w:hAnsi="Arial" w:cs="Arial"/>
        </w:rPr>
        <w:t xml:space="preserve"> and public health</w:t>
      </w:r>
      <w:r w:rsidR="00CC376A" w:rsidRPr="007F677A">
        <w:rPr>
          <w:rFonts w:ascii="Arial" w:hAnsi="Arial" w:cs="Arial"/>
        </w:rPr>
        <w:t xml:space="preserve"> to come together with</w:t>
      </w:r>
      <w:r w:rsidR="0055591D">
        <w:rPr>
          <w:rFonts w:ascii="Arial" w:hAnsi="Arial" w:cs="Arial"/>
        </w:rPr>
        <w:t xml:space="preserve"> </w:t>
      </w:r>
      <w:r w:rsidR="00CC376A" w:rsidRPr="007F677A">
        <w:rPr>
          <w:rFonts w:ascii="Arial" w:hAnsi="Arial" w:cs="Arial"/>
        </w:rPr>
        <w:t xml:space="preserve">stakeholders from across the </w:t>
      </w:r>
      <w:r w:rsidR="006C22A9" w:rsidRPr="007F677A">
        <w:rPr>
          <w:rFonts w:ascii="Arial" w:hAnsi="Arial" w:cs="Arial"/>
        </w:rPr>
        <w:t xml:space="preserve">health </w:t>
      </w:r>
      <w:r w:rsidR="00CC376A" w:rsidRPr="007F677A">
        <w:rPr>
          <w:rFonts w:ascii="Arial" w:hAnsi="Arial" w:cs="Arial"/>
        </w:rPr>
        <w:t xml:space="preserve">system and community. </w:t>
      </w:r>
      <w:r w:rsidR="006A0EC4">
        <w:rPr>
          <w:rFonts w:ascii="Arial" w:hAnsi="Arial" w:cs="Arial"/>
        </w:rPr>
        <w:t>The ICP will be a meeting held in public.</w:t>
      </w:r>
    </w:p>
    <w:p w14:paraId="46DDE44C" w14:textId="77777777" w:rsidR="0067180F" w:rsidRDefault="0067180F" w:rsidP="0067180F">
      <w:pPr>
        <w:pStyle w:val="ListParagraph"/>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p>
    <w:p w14:paraId="203AFB1C" w14:textId="77777777" w:rsidR="0067180F" w:rsidRPr="001D7A93" w:rsidRDefault="005E64F1" w:rsidP="0067180F">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sidRPr="007F677A">
        <w:rPr>
          <w:rFonts w:ascii="Arial" w:hAnsi="Arial" w:cs="Arial"/>
        </w:rPr>
        <w:t>In accordance with the Health and Care Act 2022, t</w:t>
      </w:r>
      <w:r w:rsidR="00767C8B" w:rsidRPr="007F677A">
        <w:rPr>
          <w:rFonts w:ascii="Arial" w:hAnsi="Arial" w:cs="Arial"/>
        </w:rPr>
        <w:t xml:space="preserve">he ICP will be required to develop an integrated care strategy to address the broad health and social care needs of the population within Shropshire Telford and Wrekin, including </w:t>
      </w:r>
      <w:r w:rsidRPr="007F677A">
        <w:rPr>
          <w:rFonts w:ascii="Arial" w:hAnsi="Arial" w:cs="Arial"/>
        </w:rPr>
        <w:t xml:space="preserve">over time, </w:t>
      </w:r>
      <w:r w:rsidR="00767C8B" w:rsidRPr="007F677A">
        <w:rPr>
          <w:rFonts w:ascii="Arial" w:hAnsi="Arial" w:cs="Arial"/>
        </w:rPr>
        <w:t xml:space="preserve">determinants of health such as employment, environment, and housing issues.  The Integrated Care Board and the two local authorities will be required to </w:t>
      </w:r>
      <w:r w:rsidRPr="007F677A">
        <w:rPr>
          <w:rFonts w:ascii="Arial" w:hAnsi="Arial" w:cs="Arial"/>
        </w:rPr>
        <w:t>take account of</w:t>
      </w:r>
      <w:r w:rsidR="00767C8B" w:rsidRPr="007F677A">
        <w:rPr>
          <w:rFonts w:ascii="Arial" w:hAnsi="Arial" w:cs="Arial"/>
        </w:rPr>
        <w:t xml:space="preserve"> the ICP’s strategy when making decisions, commissioning and delivering services. </w:t>
      </w:r>
    </w:p>
    <w:p w14:paraId="11C02223" w14:textId="77777777" w:rsidR="0067180F" w:rsidRPr="007F677A" w:rsidRDefault="0067180F" w:rsidP="0067180F">
      <w:pPr>
        <w:pStyle w:val="ListParagraph"/>
        <w:rPr>
          <w:rFonts w:ascii="Arial" w:hAnsi="Arial" w:cs="Arial"/>
        </w:rPr>
      </w:pPr>
    </w:p>
    <w:p w14:paraId="2372A53F" w14:textId="42FA87DD" w:rsidR="006A0EC4" w:rsidRPr="001D7A93" w:rsidRDefault="00767C8B" w:rsidP="0067180F">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sidRPr="007F677A">
        <w:rPr>
          <w:rFonts w:ascii="Arial" w:hAnsi="Arial" w:cs="Arial"/>
        </w:rPr>
        <w:t>The ICP is expected to highlight where coordination is needed on health and care issues and challenge partners to deliver the action required.</w:t>
      </w:r>
    </w:p>
    <w:p w14:paraId="19B0B7E9" w14:textId="77777777" w:rsidR="001E3800" w:rsidRPr="007F677A" w:rsidRDefault="001E3800" w:rsidP="007612A3">
      <w:pPr>
        <w:pStyle w:val="ListParagraph"/>
        <w:rPr>
          <w:rFonts w:ascii="Arial" w:hAnsi="Arial" w:cs="Arial"/>
        </w:rPr>
      </w:pPr>
    </w:p>
    <w:p w14:paraId="268BF7EF" w14:textId="75122CDC" w:rsidR="007612A3" w:rsidRPr="007F677A" w:rsidRDefault="007612A3" w:rsidP="008E0407">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sidRPr="007F677A">
        <w:rPr>
          <w:rFonts w:ascii="Arial" w:hAnsi="Arial" w:cs="Arial"/>
        </w:rPr>
        <w:t xml:space="preserve">The ICP will be a joint committee of the Integrated Care Board. </w:t>
      </w:r>
    </w:p>
    <w:p w14:paraId="481A16D4" w14:textId="77777777" w:rsidR="005E64F1" w:rsidRPr="00767C8B" w:rsidRDefault="005E64F1" w:rsidP="005E64F1">
      <w:pPr>
        <w:pStyle w:val="ListParagraph"/>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p>
    <w:p w14:paraId="2F74E890" w14:textId="42182943" w:rsidR="006A0EC4" w:rsidRPr="007F677A" w:rsidRDefault="006A0EC4" w:rsidP="006A0EC4">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Pr>
          <w:rFonts w:ascii="Arial" w:hAnsi="Arial" w:cs="Arial"/>
        </w:rPr>
        <w:t>The diagram below shows the place the ICP holds in the new system.</w:t>
      </w:r>
    </w:p>
    <w:p w14:paraId="07029569" w14:textId="0FC209C0" w:rsidR="00AC74A7" w:rsidRDefault="00AC74A7" w:rsidP="00AC74A7">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p>
    <w:p w14:paraId="21FCC845" w14:textId="271F677A" w:rsidR="00AC74A7" w:rsidRPr="007F677A" w:rsidRDefault="00AC74A7" w:rsidP="007F677A">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jc w:val="both"/>
        <w:rPr>
          <w:rFonts w:ascii="Arial" w:hAnsi="Arial" w:cs="Arial"/>
        </w:rPr>
      </w:pPr>
      <w:r w:rsidRPr="00AC74A7">
        <w:rPr>
          <w:rFonts w:ascii="Arial" w:hAnsi="Arial" w:cs="Arial"/>
          <w:noProof/>
          <w:lang w:eastAsia="en-GB"/>
        </w:rPr>
        <w:drawing>
          <wp:inline distT="0" distB="0" distL="0" distR="0" wp14:anchorId="7AD16C7D" wp14:editId="59721312">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223895"/>
                    </a:xfrm>
                    <a:prstGeom prst="rect">
                      <a:avLst/>
                    </a:prstGeom>
                  </pic:spPr>
                </pic:pic>
              </a:graphicData>
            </a:graphic>
          </wp:inline>
        </w:drawing>
      </w:r>
    </w:p>
    <w:p w14:paraId="353E18A2" w14:textId="77777777" w:rsidR="00EE531F" w:rsidRDefault="00EE531F" w:rsidP="00EE531F">
      <w:pPr>
        <w:tabs>
          <w:tab w:val="left" w:pos="720"/>
          <w:tab w:val="left" w:pos="1440"/>
          <w:tab w:val="left" w:pos="2160"/>
          <w:tab w:val="left" w:pos="2880"/>
          <w:tab w:val="left" w:pos="3600"/>
          <w:tab w:val="left" w:pos="4320"/>
          <w:tab w:val="left" w:pos="5040"/>
          <w:tab w:val="left" w:pos="5760"/>
          <w:tab w:val="left" w:pos="6480"/>
          <w:tab w:val="left" w:pos="7111"/>
        </w:tabs>
        <w:spacing w:after="0" w:line="240" w:lineRule="auto"/>
        <w:ind w:left="720" w:hanging="720"/>
        <w:jc w:val="both"/>
        <w:rPr>
          <w:rFonts w:ascii="Arial" w:hAnsi="Arial" w:cs="Arial"/>
        </w:rPr>
      </w:pPr>
    </w:p>
    <w:p w14:paraId="2A43D758" w14:textId="77777777" w:rsidR="004406B4" w:rsidRPr="00EE531F" w:rsidRDefault="004406B4" w:rsidP="00EE531F">
      <w:pPr>
        <w:pStyle w:val="NoSpacing"/>
        <w:ind w:left="360" w:hanging="360"/>
        <w:jc w:val="both"/>
        <w:rPr>
          <w:rFonts w:ascii="Arial" w:hAnsi="Arial" w:cs="Arial"/>
          <w:b/>
        </w:rPr>
      </w:pPr>
      <w:r>
        <w:rPr>
          <w:rFonts w:ascii="Arial" w:hAnsi="Arial" w:cs="Arial"/>
          <w:b/>
        </w:rPr>
        <w:t>2.</w:t>
      </w:r>
      <w:r>
        <w:rPr>
          <w:rFonts w:ascii="Arial" w:hAnsi="Arial" w:cs="Arial"/>
          <w:b/>
        </w:rPr>
        <w:tab/>
        <w:t>Purpose and Function</w:t>
      </w:r>
    </w:p>
    <w:p w14:paraId="07A9124E" w14:textId="77777777" w:rsidR="004406B4" w:rsidRDefault="004406B4" w:rsidP="002D256B">
      <w:pPr>
        <w:pStyle w:val="NoSpacing"/>
        <w:ind w:left="360"/>
        <w:jc w:val="both"/>
        <w:rPr>
          <w:rFonts w:ascii="Arial" w:hAnsi="Arial" w:cs="Arial"/>
        </w:rPr>
      </w:pPr>
    </w:p>
    <w:p w14:paraId="7C2FEAD0" w14:textId="77777777" w:rsidR="004406B4" w:rsidRDefault="004406B4" w:rsidP="00EE531F">
      <w:pPr>
        <w:pStyle w:val="NoSpacing"/>
        <w:autoSpaceDE w:val="0"/>
        <w:autoSpaceDN w:val="0"/>
        <w:adjustRightInd w:val="0"/>
        <w:ind w:left="720" w:hanging="720"/>
        <w:jc w:val="both"/>
        <w:rPr>
          <w:rFonts w:ascii="Arial" w:hAnsi="Arial" w:cs="Arial"/>
        </w:rPr>
      </w:pPr>
      <w:r>
        <w:rPr>
          <w:rFonts w:ascii="Arial" w:hAnsi="Arial" w:cs="Arial"/>
        </w:rPr>
        <w:t>2.1</w:t>
      </w:r>
      <w:r w:rsidR="00372C91">
        <w:rPr>
          <w:rFonts w:ascii="Arial" w:hAnsi="Arial" w:cs="Arial"/>
        </w:rPr>
        <w:tab/>
      </w:r>
      <w:r w:rsidR="002D256B" w:rsidRPr="002D256B">
        <w:rPr>
          <w:rFonts w:ascii="Arial" w:hAnsi="Arial" w:cs="Arial"/>
        </w:rPr>
        <w:t xml:space="preserve">The primary focus of the ICP is to </w:t>
      </w:r>
      <w:r>
        <w:rPr>
          <w:rFonts w:ascii="Arial" w:hAnsi="Arial" w:cs="Arial"/>
        </w:rPr>
        <w:t xml:space="preserve">support the integration of the health and care system through equal partnership across health and local government to deliver improved health and care outcomes and experiences.  The ICP will provide a </w:t>
      </w:r>
      <w:r w:rsidR="007D6F4B">
        <w:rPr>
          <w:rFonts w:ascii="Arial" w:hAnsi="Arial" w:cs="Arial"/>
        </w:rPr>
        <w:t xml:space="preserve">system wide </w:t>
      </w:r>
      <w:r>
        <w:rPr>
          <w:rFonts w:ascii="Arial" w:hAnsi="Arial" w:cs="Arial"/>
        </w:rPr>
        <w:t xml:space="preserve">forum </w:t>
      </w:r>
      <w:r>
        <w:rPr>
          <w:rFonts w:ascii="Arial" w:hAnsi="Arial" w:cs="Arial"/>
        </w:rPr>
        <w:lastRenderedPageBreak/>
        <w:t>for stakeholders to agree collective objectives,</w:t>
      </w:r>
      <w:r w:rsidR="00115066">
        <w:rPr>
          <w:rFonts w:ascii="Arial" w:hAnsi="Arial" w:cs="Arial"/>
        </w:rPr>
        <w:t xml:space="preserve"> </w:t>
      </w:r>
      <w:r>
        <w:rPr>
          <w:rFonts w:ascii="Arial" w:hAnsi="Arial" w:cs="Arial"/>
        </w:rPr>
        <w:t xml:space="preserve">and address population health challenges and inequalities.  </w:t>
      </w:r>
    </w:p>
    <w:p w14:paraId="55501B68" w14:textId="77777777" w:rsidR="004406B4" w:rsidRDefault="004406B4" w:rsidP="00EE531F">
      <w:pPr>
        <w:pStyle w:val="NoSpacing"/>
        <w:autoSpaceDE w:val="0"/>
        <w:autoSpaceDN w:val="0"/>
        <w:adjustRightInd w:val="0"/>
        <w:ind w:left="720" w:hanging="720"/>
        <w:jc w:val="both"/>
        <w:rPr>
          <w:rFonts w:ascii="Arial" w:hAnsi="Arial" w:cs="Arial"/>
        </w:rPr>
      </w:pPr>
    </w:p>
    <w:p w14:paraId="7D3849B5" w14:textId="77777777" w:rsidR="002D256B" w:rsidRPr="00862221" w:rsidRDefault="004406B4" w:rsidP="00EE531F">
      <w:pPr>
        <w:pStyle w:val="NoSpacing"/>
        <w:autoSpaceDE w:val="0"/>
        <w:autoSpaceDN w:val="0"/>
        <w:adjustRightInd w:val="0"/>
        <w:ind w:left="720" w:hanging="720"/>
        <w:jc w:val="both"/>
        <w:rPr>
          <w:rFonts w:ascii="Arial" w:hAnsi="Arial" w:cs="Arial"/>
        </w:rPr>
      </w:pPr>
      <w:r>
        <w:rPr>
          <w:rFonts w:ascii="Arial" w:hAnsi="Arial" w:cs="Arial"/>
        </w:rPr>
        <w:t>2.2</w:t>
      </w:r>
      <w:r>
        <w:rPr>
          <w:rFonts w:ascii="Arial" w:hAnsi="Arial" w:cs="Arial"/>
        </w:rPr>
        <w:tab/>
        <w:t xml:space="preserve">The ICP will have responsibility for the development of </w:t>
      </w:r>
      <w:r w:rsidR="00115066">
        <w:rPr>
          <w:rFonts w:ascii="Arial" w:hAnsi="Arial" w:cs="Arial"/>
        </w:rPr>
        <w:t>a</w:t>
      </w:r>
      <w:r w:rsidR="007D6F4B">
        <w:rPr>
          <w:rFonts w:ascii="Arial" w:hAnsi="Arial" w:cs="Arial"/>
        </w:rPr>
        <w:t xml:space="preserve"> System </w:t>
      </w:r>
      <w:r w:rsidR="00115066">
        <w:rPr>
          <w:rFonts w:ascii="Arial" w:hAnsi="Arial" w:cs="Arial"/>
        </w:rPr>
        <w:t>wide Integrated</w:t>
      </w:r>
      <w:r w:rsidR="002D256B" w:rsidRPr="002D256B">
        <w:rPr>
          <w:rFonts w:ascii="Arial" w:hAnsi="Arial" w:cs="Arial"/>
        </w:rPr>
        <w:t xml:space="preserve"> Care Strategy and to support broad and inclusive integration and improvement</w:t>
      </w:r>
      <w:r>
        <w:rPr>
          <w:rFonts w:ascii="Arial" w:hAnsi="Arial" w:cs="Arial"/>
        </w:rPr>
        <w:t xml:space="preserve"> across the health and care systems</w:t>
      </w:r>
      <w:r w:rsidR="006C22A9">
        <w:rPr>
          <w:rFonts w:ascii="Arial" w:hAnsi="Arial" w:cs="Arial"/>
        </w:rPr>
        <w:t xml:space="preserve"> within Shropshire, Telford and Wrekin</w:t>
      </w:r>
      <w:r>
        <w:rPr>
          <w:rFonts w:ascii="Arial" w:hAnsi="Arial" w:cs="Arial"/>
        </w:rPr>
        <w:t>.</w:t>
      </w:r>
      <w:r w:rsidR="002D256B" w:rsidRPr="002D256B">
        <w:rPr>
          <w:rFonts w:ascii="Arial" w:hAnsi="Arial" w:cs="Arial"/>
          <w:sz w:val="20"/>
          <w:szCs w:val="20"/>
        </w:rPr>
        <w:t xml:space="preserve"> </w:t>
      </w:r>
      <w:r w:rsidR="006C22A9">
        <w:rPr>
          <w:rFonts w:ascii="Arial" w:hAnsi="Arial" w:cs="Arial"/>
          <w:sz w:val="20"/>
          <w:szCs w:val="20"/>
        </w:rPr>
        <w:t xml:space="preserve">  </w:t>
      </w:r>
      <w:r w:rsidR="006C22A9" w:rsidRPr="00862221">
        <w:rPr>
          <w:rFonts w:ascii="Arial" w:hAnsi="Arial" w:cs="Arial"/>
        </w:rPr>
        <w:t xml:space="preserve">In doing so, the ICP will ensure that it acts in the best interest of people, patients and the system </w:t>
      </w:r>
      <w:r w:rsidR="00862221" w:rsidRPr="00862221">
        <w:rPr>
          <w:rFonts w:ascii="Arial" w:hAnsi="Arial" w:cs="Arial"/>
        </w:rPr>
        <w:t>rather</w:t>
      </w:r>
      <w:r w:rsidR="006C22A9" w:rsidRPr="00862221">
        <w:rPr>
          <w:rFonts w:ascii="Arial" w:hAnsi="Arial" w:cs="Arial"/>
        </w:rPr>
        <w:t xml:space="preserve"> than representing individual interests of any one constituent partner.  </w:t>
      </w:r>
      <w:r w:rsidR="00115066" w:rsidRPr="00862221">
        <w:rPr>
          <w:rFonts w:ascii="Arial" w:hAnsi="Arial" w:cs="Arial"/>
        </w:rPr>
        <w:t xml:space="preserve"> </w:t>
      </w:r>
    </w:p>
    <w:p w14:paraId="7370984A" w14:textId="77777777" w:rsidR="006C22A9" w:rsidRPr="002D256B" w:rsidRDefault="006C22A9" w:rsidP="00EE531F">
      <w:pPr>
        <w:pStyle w:val="NoSpacing"/>
        <w:autoSpaceDE w:val="0"/>
        <w:autoSpaceDN w:val="0"/>
        <w:adjustRightInd w:val="0"/>
        <w:ind w:left="720" w:hanging="720"/>
        <w:jc w:val="both"/>
        <w:rPr>
          <w:rFonts w:ascii="Arial" w:hAnsi="Arial" w:cs="Arial"/>
          <w:sz w:val="20"/>
          <w:szCs w:val="20"/>
        </w:rPr>
      </w:pPr>
    </w:p>
    <w:p w14:paraId="418F52AF" w14:textId="77777777" w:rsidR="002D256B" w:rsidRDefault="002D256B" w:rsidP="002D256B">
      <w:pPr>
        <w:pStyle w:val="NoSpacing"/>
        <w:ind w:left="360"/>
        <w:jc w:val="both"/>
        <w:rPr>
          <w:rFonts w:ascii="Arial" w:hAnsi="Arial" w:cs="Arial"/>
        </w:rPr>
      </w:pPr>
    </w:p>
    <w:p w14:paraId="3741C009" w14:textId="01B874B6" w:rsidR="0055591D" w:rsidRPr="0055591D" w:rsidRDefault="004406B4" w:rsidP="0055591D">
      <w:pPr>
        <w:pStyle w:val="NoSpacing"/>
        <w:autoSpaceDE w:val="0"/>
        <w:autoSpaceDN w:val="0"/>
        <w:adjustRightInd w:val="0"/>
        <w:ind w:left="720" w:hanging="720"/>
        <w:jc w:val="both"/>
        <w:rPr>
          <w:rFonts w:ascii="Arial" w:hAnsi="Arial" w:cs="Arial"/>
          <w:color w:val="000000"/>
        </w:rPr>
      </w:pPr>
      <w:r>
        <w:rPr>
          <w:rFonts w:ascii="Arial" w:hAnsi="Arial" w:cs="Arial"/>
        </w:rPr>
        <w:t>2</w:t>
      </w:r>
      <w:r w:rsidR="00372C91">
        <w:rPr>
          <w:rFonts w:ascii="Arial" w:hAnsi="Arial" w:cs="Arial"/>
        </w:rPr>
        <w:t>.3</w:t>
      </w:r>
      <w:r w:rsidR="00372C91">
        <w:rPr>
          <w:rFonts w:ascii="Arial" w:hAnsi="Arial" w:cs="Arial"/>
        </w:rPr>
        <w:tab/>
      </w:r>
      <w:r w:rsidR="004577BE" w:rsidRPr="002D256B">
        <w:rPr>
          <w:rFonts w:ascii="Arial" w:hAnsi="Arial" w:cs="Arial"/>
        </w:rPr>
        <w:t xml:space="preserve">The </w:t>
      </w:r>
      <w:r w:rsidR="0018393C" w:rsidRPr="002D256B">
        <w:rPr>
          <w:rFonts w:ascii="Arial" w:hAnsi="Arial" w:cs="Arial"/>
        </w:rPr>
        <w:t xml:space="preserve">ICP will ensure that </w:t>
      </w:r>
      <w:r w:rsidR="006C22A9">
        <w:rPr>
          <w:rFonts w:ascii="Arial" w:hAnsi="Arial" w:cs="Arial"/>
        </w:rPr>
        <w:t>the Integrated Care Strategy</w:t>
      </w:r>
      <w:r w:rsidR="0018393C" w:rsidRPr="002D256B">
        <w:rPr>
          <w:rFonts w:ascii="Arial" w:hAnsi="Arial" w:cs="Arial"/>
        </w:rPr>
        <w:t xml:space="preserve"> is developed</w:t>
      </w:r>
      <w:r w:rsidR="009E429C" w:rsidRPr="009E429C">
        <w:rPr>
          <w:rFonts w:ascii="Arial" w:hAnsi="Arial" w:cs="Arial"/>
        </w:rPr>
        <w:t>,</w:t>
      </w:r>
      <w:r w:rsidR="0018393C" w:rsidRPr="002D256B">
        <w:rPr>
          <w:rFonts w:ascii="Arial" w:hAnsi="Arial" w:cs="Arial"/>
        </w:rPr>
        <w:t xml:space="preserve"> focused on local needs at a place and neighbourhood level </w:t>
      </w:r>
      <w:r w:rsidR="006C22A9">
        <w:rPr>
          <w:rFonts w:ascii="Arial" w:hAnsi="Arial" w:cs="Arial"/>
        </w:rPr>
        <w:t xml:space="preserve">informed by the Health and Wellbeing Strategies created by the </w:t>
      </w:r>
      <w:r w:rsidR="007D6F4B">
        <w:rPr>
          <w:rFonts w:ascii="Arial" w:hAnsi="Arial" w:cs="Arial"/>
        </w:rPr>
        <w:t xml:space="preserve">two </w:t>
      </w:r>
      <w:r w:rsidR="006C22A9">
        <w:rPr>
          <w:rFonts w:ascii="Arial" w:hAnsi="Arial" w:cs="Arial"/>
        </w:rPr>
        <w:t>Health and Wellbeing Boards (HWBB) of Shropshire and Telford &amp; Wrekin, in turn informed by Joint Strategic Needs Assessments (JSNAs).  Whilst ensuring that the Integrated Care Strategy is focused on local needs, the ICP will seek commitment from the ICS to work collaboratively across partners and other ICSs</w:t>
      </w:r>
      <w:r w:rsidR="0055591D">
        <w:rPr>
          <w:rFonts w:ascii="Arial" w:hAnsi="Arial" w:cs="Arial"/>
        </w:rPr>
        <w:t xml:space="preserve"> </w:t>
      </w:r>
      <w:r w:rsidR="0055591D" w:rsidRPr="0055591D">
        <w:rPr>
          <w:rFonts w:ascii="Arial" w:hAnsi="Arial" w:cs="Arial"/>
          <w:color w:val="000000"/>
        </w:rPr>
        <w:t xml:space="preserve">to deliver wider social and economic opportunities and benefits for residents and patients at a local level across the health and care system. </w:t>
      </w:r>
    </w:p>
    <w:p w14:paraId="210E0A20" w14:textId="77777777" w:rsidR="0055591D" w:rsidRPr="002D256B" w:rsidRDefault="0055591D" w:rsidP="00EE531F">
      <w:pPr>
        <w:pStyle w:val="NoSpacing"/>
        <w:autoSpaceDE w:val="0"/>
        <w:autoSpaceDN w:val="0"/>
        <w:adjustRightInd w:val="0"/>
        <w:ind w:left="720" w:hanging="720"/>
        <w:jc w:val="both"/>
        <w:rPr>
          <w:rFonts w:ascii="Arial" w:hAnsi="Arial" w:cs="Arial"/>
          <w:color w:val="000000"/>
        </w:rPr>
      </w:pPr>
    </w:p>
    <w:p w14:paraId="395D9DC5" w14:textId="77777777" w:rsidR="00372C91" w:rsidRDefault="00372C91" w:rsidP="00372C91">
      <w:pPr>
        <w:pStyle w:val="NoSpacing"/>
        <w:autoSpaceDE w:val="0"/>
        <w:autoSpaceDN w:val="0"/>
        <w:adjustRightInd w:val="0"/>
        <w:jc w:val="both"/>
        <w:rPr>
          <w:rFonts w:ascii="Arial" w:hAnsi="Arial" w:cs="Arial"/>
          <w:color w:val="000000"/>
        </w:rPr>
      </w:pPr>
    </w:p>
    <w:p w14:paraId="577A6AA7" w14:textId="77777777" w:rsidR="002D256B" w:rsidRPr="00551546" w:rsidRDefault="00DF3DBD" w:rsidP="00EE531F">
      <w:pPr>
        <w:pStyle w:val="NoSpacing"/>
        <w:autoSpaceDE w:val="0"/>
        <w:autoSpaceDN w:val="0"/>
        <w:adjustRightInd w:val="0"/>
        <w:ind w:left="720" w:hanging="720"/>
        <w:jc w:val="both"/>
        <w:rPr>
          <w:rFonts w:ascii="Arial" w:hAnsi="Arial"/>
          <w:color w:val="000000"/>
        </w:rPr>
      </w:pPr>
      <w:r>
        <w:rPr>
          <w:rFonts w:ascii="Arial" w:hAnsi="Arial" w:cs="Arial"/>
          <w:color w:val="000000"/>
        </w:rPr>
        <w:t>2</w:t>
      </w:r>
      <w:r w:rsidR="00372C91">
        <w:rPr>
          <w:rFonts w:ascii="Arial" w:hAnsi="Arial" w:cs="Arial"/>
          <w:color w:val="000000"/>
        </w:rPr>
        <w:t>.4</w:t>
      </w:r>
      <w:r w:rsidR="00372C91">
        <w:rPr>
          <w:rFonts w:ascii="Arial" w:hAnsi="Arial" w:cs="Arial"/>
          <w:color w:val="000000"/>
        </w:rPr>
        <w:tab/>
      </w:r>
      <w:r w:rsidR="006F7571">
        <w:rPr>
          <w:rFonts w:ascii="Arial" w:hAnsi="Arial" w:cs="Arial"/>
          <w:color w:val="000000"/>
        </w:rPr>
        <w:t>To s</w:t>
      </w:r>
      <w:r w:rsidR="002D256B" w:rsidRPr="002D256B">
        <w:rPr>
          <w:rFonts w:ascii="Arial" w:hAnsi="Arial" w:cs="Arial"/>
          <w:color w:val="000000"/>
        </w:rPr>
        <w:t xml:space="preserve">upport the development of the ICP in readiness for the 1st </w:t>
      </w:r>
      <w:r w:rsidR="002D256B">
        <w:rPr>
          <w:rFonts w:ascii="Arial" w:hAnsi="Arial" w:cs="Arial"/>
          <w:color w:val="000000"/>
        </w:rPr>
        <w:t xml:space="preserve">July </w:t>
      </w:r>
      <w:r w:rsidR="002D256B" w:rsidRPr="002D256B">
        <w:rPr>
          <w:rFonts w:ascii="Arial" w:hAnsi="Arial" w:cs="Arial"/>
          <w:color w:val="000000"/>
        </w:rPr>
        <w:t>2022 and beyond</w:t>
      </w:r>
      <w:r w:rsidR="009E429C">
        <w:rPr>
          <w:rFonts w:ascii="Arial" w:hAnsi="Arial" w:cs="Arial"/>
          <w:color w:val="000000"/>
        </w:rPr>
        <w:t>,</w:t>
      </w:r>
      <w:r w:rsidR="002D256B" w:rsidRPr="002D256B">
        <w:rPr>
          <w:rFonts w:ascii="Arial" w:hAnsi="Arial" w:cs="Arial"/>
          <w:color w:val="000000"/>
        </w:rPr>
        <w:t xml:space="preserve">  the following core principles are adopted to ensure that the ICP and development of the Integrated Care Strategy maximises the opportunities of system wide/ cross system working whilst </w:t>
      </w:r>
      <w:r w:rsidR="006C22A9">
        <w:rPr>
          <w:rFonts w:ascii="Arial" w:hAnsi="Arial" w:cs="Arial"/>
          <w:color w:val="000000"/>
        </w:rPr>
        <w:t xml:space="preserve">delivering </w:t>
      </w:r>
      <w:r w:rsidR="002D256B" w:rsidRPr="002D256B">
        <w:rPr>
          <w:rFonts w:ascii="Arial" w:hAnsi="Arial" w:cs="Arial"/>
          <w:color w:val="000000"/>
        </w:rPr>
        <w:t xml:space="preserve">outcomes for </w:t>
      </w:r>
      <w:r w:rsidR="00115066">
        <w:rPr>
          <w:rFonts w:ascii="Arial" w:hAnsi="Arial" w:cs="Arial"/>
          <w:color w:val="000000"/>
        </w:rPr>
        <w:t xml:space="preserve">residents </w:t>
      </w:r>
      <w:r w:rsidR="00115066" w:rsidRPr="002D256B">
        <w:rPr>
          <w:rFonts w:ascii="Arial" w:hAnsi="Arial" w:cs="Arial"/>
          <w:color w:val="000000"/>
        </w:rPr>
        <w:t>at</w:t>
      </w:r>
      <w:r w:rsidR="002D256B">
        <w:rPr>
          <w:rFonts w:ascii="Arial" w:hAnsi="Arial" w:cs="Arial"/>
          <w:color w:val="000000"/>
        </w:rPr>
        <w:t xml:space="preserve"> a </w:t>
      </w:r>
      <w:r w:rsidR="002D256B" w:rsidRPr="002D256B">
        <w:rPr>
          <w:rFonts w:ascii="Arial" w:hAnsi="Arial" w:cs="Arial"/>
          <w:color w:val="000000"/>
        </w:rPr>
        <w:t>place</w:t>
      </w:r>
      <w:r w:rsidR="002D256B">
        <w:rPr>
          <w:rFonts w:ascii="Arial" w:hAnsi="Arial" w:cs="Arial"/>
          <w:color w:val="000000"/>
        </w:rPr>
        <w:t>,</w:t>
      </w:r>
      <w:r w:rsidR="002D256B" w:rsidRPr="002D256B">
        <w:rPr>
          <w:rFonts w:ascii="Arial" w:hAnsi="Arial" w:cs="Arial"/>
          <w:color w:val="000000"/>
        </w:rPr>
        <w:t xml:space="preserve"> neighbourhood</w:t>
      </w:r>
      <w:r w:rsidR="009E429C" w:rsidRPr="002D256B">
        <w:rPr>
          <w:rFonts w:ascii="Arial" w:hAnsi="Arial" w:cs="Arial"/>
          <w:color w:val="000000"/>
        </w:rPr>
        <w:t>,</w:t>
      </w:r>
      <w:r w:rsidR="002D256B" w:rsidRPr="002D256B">
        <w:rPr>
          <w:rFonts w:ascii="Arial" w:hAnsi="Arial" w:cs="Arial"/>
          <w:color w:val="000000"/>
        </w:rPr>
        <w:t xml:space="preserve"> </w:t>
      </w:r>
      <w:r w:rsidR="002D256B">
        <w:rPr>
          <w:rFonts w:ascii="Arial" w:hAnsi="Arial" w:cs="Arial"/>
          <w:color w:val="000000"/>
        </w:rPr>
        <w:t xml:space="preserve">and multiple ICS </w:t>
      </w:r>
      <w:r w:rsidR="002D256B" w:rsidRPr="002D256B">
        <w:rPr>
          <w:rFonts w:ascii="Arial" w:hAnsi="Arial" w:cs="Arial"/>
          <w:color w:val="000000"/>
        </w:rPr>
        <w:t>level:</w:t>
      </w:r>
    </w:p>
    <w:p w14:paraId="0E5A6B94" w14:textId="77777777" w:rsidR="002D256B" w:rsidRDefault="002D256B" w:rsidP="002D256B">
      <w:pPr>
        <w:pStyle w:val="ListParagraph"/>
        <w:rPr>
          <w:rFonts w:ascii="Arial" w:hAnsi="Arial" w:cs="Arial"/>
        </w:rPr>
      </w:pPr>
    </w:p>
    <w:p w14:paraId="3DDDB740" w14:textId="0DC16564" w:rsidR="002D256B" w:rsidRDefault="002D256B" w:rsidP="00D862F1">
      <w:pPr>
        <w:pStyle w:val="ListParagraph"/>
        <w:numPr>
          <w:ilvl w:val="0"/>
          <w:numId w:val="2"/>
        </w:numPr>
        <w:autoSpaceDE w:val="0"/>
        <w:autoSpaceDN w:val="0"/>
        <w:adjustRightInd w:val="0"/>
        <w:spacing w:after="0" w:line="240" w:lineRule="auto"/>
        <w:rPr>
          <w:rFonts w:ascii="Arial" w:hAnsi="Arial" w:cs="Arial"/>
          <w:color w:val="0B0C0C"/>
        </w:rPr>
      </w:pPr>
      <w:r w:rsidRPr="002D256B">
        <w:rPr>
          <w:rFonts w:ascii="Arial" w:hAnsi="Arial" w:cs="Arial"/>
          <w:color w:val="0B0C0C"/>
        </w:rPr>
        <w:t>The ICP will work, first and foremost, on the principle of equal partnership between the NHS and local government to work with and for their partners and communities</w:t>
      </w:r>
      <w:r w:rsidR="000072CD">
        <w:rPr>
          <w:rFonts w:ascii="Arial" w:hAnsi="Arial" w:cs="Arial"/>
          <w:color w:val="0B0C0C"/>
        </w:rPr>
        <w:t>;</w:t>
      </w:r>
    </w:p>
    <w:p w14:paraId="7DCBEBB6" w14:textId="77777777" w:rsidR="002D256B" w:rsidRPr="002D256B" w:rsidRDefault="002D256B" w:rsidP="00D862F1">
      <w:pPr>
        <w:pStyle w:val="ListParagraph"/>
        <w:numPr>
          <w:ilvl w:val="0"/>
          <w:numId w:val="2"/>
        </w:numPr>
        <w:autoSpaceDE w:val="0"/>
        <w:autoSpaceDN w:val="0"/>
        <w:adjustRightInd w:val="0"/>
        <w:spacing w:after="0" w:line="240" w:lineRule="auto"/>
        <w:rPr>
          <w:rFonts w:ascii="Arial" w:hAnsi="Arial" w:cs="Arial"/>
          <w:color w:val="000000"/>
        </w:rPr>
      </w:pPr>
      <w:r w:rsidRPr="002D256B">
        <w:rPr>
          <w:rFonts w:ascii="Arial" w:hAnsi="Arial" w:cs="Arial"/>
          <w:color w:val="0B0C0C"/>
        </w:rPr>
        <w:t>The ICP will operate a collective model of accountability, where partners hold each other mutually accountable, including to residents</w:t>
      </w:r>
      <w:r w:rsidR="000072CD">
        <w:rPr>
          <w:rFonts w:ascii="Arial" w:hAnsi="Arial" w:cs="Arial"/>
          <w:color w:val="0B0C0C"/>
        </w:rPr>
        <w:t>;</w:t>
      </w:r>
    </w:p>
    <w:p w14:paraId="131EA0AD" w14:textId="77777777" w:rsidR="002D256B" w:rsidRDefault="002D256B" w:rsidP="00D862F1">
      <w:pPr>
        <w:pStyle w:val="ListParagraph"/>
        <w:numPr>
          <w:ilvl w:val="0"/>
          <w:numId w:val="2"/>
        </w:numPr>
        <w:autoSpaceDE w:val="0"/>
        <w:autoSpaceDN w:val="0"/>
        <w:adjustRightInd w:val="0"/>
        <w:spacing w:after="0" w:line="240" w:lineRule="auto"/>
        <w:rPr>
          <w:rFonts w:ascii="Arial" w:hAnsi="Arial" w:cs="Arial"/>
          <w:color w:val="000000"/>
        </w:rPr>
      </w:pPr>
      <w:r w:rsidRPr="002D256B">
        <w:rPr>
          <w:rFonts w:ascii="Arial" w:hAnsi="Arial" w:cs="Arial"/>
          <w:color w:val="000000"/>
        </w:rPr>
        <w:t>The Integrated Care Strategy will be developed with full engagement / consultation with all stakeholders and drive direction and priorities</w:t>
      </w:r>
      <w:r w:rsidR="000072CD">
        <w:rPr>
          <w:rFonts w:ascii="Arial" w:hAnsi="Arial" w:cs="Arial"/>
          <w:color w:val="000000"/>
        </w:rPr>
        <w:t>;</w:t>
      </w:r>
    </w:p>
    <w:p w14:paraId="36151EE8" w14:textId="42CED28F" w:rsidR="006F7571" w:rsidRPr="0075755D" w:rsidRDefault="00FF719E" w:rsidP="00C518A2">
      <w:pPr>
        <w:pStyle w:val="ListParagraph"/>
        <w:numPr>
          <w:ilvl w:val="0"/>
          <w:numId w:val="2"/>
        </w:numPr>
        <w:autoSpaceDE w:val="0"/>
        <w:autoSpaceDN w:val="0"/>
        <w:adjustRightInd w:val="0"/>
        <w:spacing w:after="0" w:line="240" w:lineRule="auto"/>
        <w:rPr>
          <w:rFonts w:ascii="Arial" w:hAnsi="Arial" w:cs="Arial"/>
          <w:color w:val="000000"/>
        </w:rPr>
      </w:pPr>
      <w:r w:rsidRPr="0075755D">
        <w:rPr>
          <w:rFonts w:ascii="Arial" w:hAnsi="Arial" w:cs="Arial"/>
          <w:color w:val="000000"/>
        </w:rPr>
        <w:t>The ICP will support the work of the HWBBs</w:t>
      </w:r>
      <w:r w:rsidR="007D6F4B" w:rsidRPr="0075755D">
        <w:rPr>
          <w:rFonts w:ascii="Arial" w:hAnsi="Arial" w:cs="Arial"/>
          <w:color w:val="000000"/>
        </w:rPr>
        <w:t xml:space="preserve"> and Place boards</w:t>
      </w:r>
      <w:r w:rsidRPr="0075755D">
        <w:rPr>
          <w:rFonts w:ascii="Arial" w:hAnsi="Arial" w:cs="Arial"/>
          <w:color w:val="000000"/>
        </w:rPr>
        <w:t xml:space="preserve"> across Shropshire and Telford &amp; Wrekin</w:t>
      </w:r>
      <w:r w:rsidR="000072CD" w:rsidRPr="0075755D">
        <w:rPr>
          <w:rFonts w:ascii="Arial" w:hAnsi="Arial" w:cs="Arial"/>
          <w:color w:val="000000"/>
        </w:rPr>
        <w:t>;</w:t>
      </w:r>
    </w:p>
    <w:p w14:paraId="634F8385" w14:textId="77777777" w:rsidR="002D256B" w:rsidRDefault="009E429C" w:rsidP="00D862F1">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The ICP will</w:t>
      </w:r>
      <w:r w:rsidR="002D256B" w:rsidRPr="002D256B">
        <w:rPr>
          <w:rFonts w:ascii="Arial" w:hAnsi="Arial" w:cs="Arial"/>
          <w:color w:val="000000"/>
        </w:rPr>
        <w:t xml:space="preserve"> </w:t>
      </w:r>
      <w:r w:rsidRPr="002D256B">
        <w:rPr>
          <w:rFonts w:ascii="Arial" w:hAnsi="Arial" w:cs="Arial"/>
          <w:color w:val="000000"/>
        </w:rPr>
        <w:t>contin</w:t>
      </w:r>
      <w:r>
        <w:rPr>
          <w:rFonts w:ascii="Arial" w:hAnsi="Arial" w:cs="Arial"/>
          <w:color w:val="000000"/>
        </w:rPr>
        <w:t xml:space="preserve">ue </w:t>
      </w:r>
      <w:r w:rsidRPr="002D256B">
        <w:rPr>
          <w:rFonts w:ascii="Arial" w:hAnsi="Arial" w:cs="Arial"/>
          <w:color w:val="000000"/>
        </w:rPr>
        <w:t>joined</w:t>
      </w:r>
      <w:r w:rsidR="00806B53">
        <w:rPr>
          <w:rFonts w:ascii="Arial" w:hAnsi="Arial" w:cs="Arial"/>
          <w:color w:val="000000"/>
        </w:rPr>
        <w:t xml:space="preserve"> up </w:t>
      </w:r>
      <w:r>
        <w:rPr>
          <w:rFonts w:ascii="Arial" w:hAnsi="Arial" w:cs="Arial"/>
          <w:color w:val="000000"/>
        </w:rPr>
        <w:t>inclusive</w:t>
      </w:r>
      <w:r w:rsidR="002D256B" w:rsidRPr="002D256B">
        <w:rPr>
          <w:rFonts w:ascii="Arial" w:hAnsi="Arial" w:cs="Arial"/>
          <w:color w:val="000000"/>
        </w:rPr>
        <w:t xml:space="preserve"> working relationships across partners as demonstrated by the Covid</w:t>
      </w:r>
      <w:r w:rsidR="00FF719E">
        <w:rPr>
          <w:rFonts w:ascii="Arial" w:hAnsi="Arial" w:cs="Arial"/>
          <w:color w:val="000000"/>
        </w:rPr>
        <w:t>-19</w:t>
      </w:r>
      <w:r w:rsidR="002D256B" w:rsidRPr="002D256B">
        <w:rPr>
          <w:rFonts w:ascii="Arial" w:hAnsi="Arial" w:cs="Arial"/>
          <w:color w:val="000000"/>
        </w:rPr>
        <w:t xml:space="preserve"> pandemic</w:t>
      </w:r>
      <w:r w:rsidR="00806B53">
        <w:rPr>
          <w:rFonts w:ascii="Arial" w:hAnsi="Arial" w:cs="Arial"/>
          <w:color w:val="000000"/>
        </w:rPr>
        <w:t>,</w:t>
      </w:r>
      <w:r w:rsidR="00806B53" w:rsidRPr="00806B53">
        <w:t xml:space="preserve"> </w:t>
      </w:r>
      <w:r w:rsidR="00806B53" w:rsidRPr="00806B53">
        <w:rPr>
          <w:rFonts w:ascii="Arial" w:hAnsi="Arial" w:cs="Arial"/>
          <w:color w:val="000000"/>
        </w:rPr>
        <w:t>targeting collective action and resources at the areas which will have the greatest impact on outcomes and inequalities as England recovers from the pandemic</w:t>
      </w:r>
      <w:r w:rsidR="000072CD">
        <w:rPr>
          <w:rFonts w:ascii="Arial" w:hAnsi="Arial" w:cs="Arial"/>
          <w:color w:val="000000"/>
        </w:rPr>
        <w:t>; and</w:t>
      </w:r>
    </w:p>
    <w:p w14:paraId="7C756BF7" w14:textId="00E319C0" w:rsidR="000072CD" w:rsidRDefault="000072CD" w:rsidP="00D862F1">
      <w:pPr>
        <w:pStyle w:val="ListParagraph"/>
        <w:numPr>
          <w:ilvl w:val="0"/>
          <w:numId w:val="2"/>
        </w:numPr>
        <w:autoSpaceDE w:val="0"/>
        <w:autoSpaceDN w:val="0"/>
        <w:adjustRightInd w:val="0"/>
        <w:spacing w:after="0" w:line="240" w:lineRule="auto"/>
        <w:rPr>
          <w:rFonts w:ascii="Arial" w:hAnsi="Arial" w:cs="Arial"/>
          <w:color w:val="000000"/>
        </w:rPr>
      </w:pPr>
      <w:r>
        <w:rPr>
          <w:rFonts w:ascii="Arial" w:hAnsi="Arial" w:cs="Arial"/>
          <w:color w:val="000000"/>
        </w:rPr>
        <w:t>The ICP will operate as a joint committee</w:t>
      </w:r>
      <w:r w:rsidR="0055591D">
        <w:rPr>
          <w:rFonts w:ascii="Arial" w:hAnsi="Arial" w:cs="Arial"/>
          <w:color w:val="000000"/>
        </w:rPr>
        <w:t>.</w:t>
      </w:r>
    </w:p>
    <w:p w14:paraId="3FBBDD17" w14:textId="77777777" w:rsidR="002D256B" w:rsidRPr="00EE531F" w:rsidRDefault="002D256B" w:rsidP="00EE531F">
      <w:pPr>
        <w:pStyle w:val="ListParagraph"/>
        <w:autoSpaceDE w:val="0"/>
        <w:autoSpaceDN w:val="0"/>
        <w:adjustRightInd w:val="0"/>
        <w:spacing w:after="0" w:line="240" w:lineRule="auto"/>
        <w:rPr>
          <w:rFonts w:ascii="Arial" w:hAnsi="Arial" w:cs="Arial"/>
          <w:sz w:val="20"/>
          <w:szCs w:val="20"/>
          <w:highlight w:val="yellow"/>
        </w:rPr>
      </w:pPr>
    </w:p>
    <w:p w14:paraId="251D86A9" w14:textId="77777777" w:rsidR="002D256B" w:rsidRDefault="002D256B" w:rsidP="002D256B">
      <w:pPr>
        <w:pStyle w:val="NoSpacing"/>
        <w:jc w:val="both"/>
        <w:rPr>
          <w:rFonts w:ascii="Arial" w:hAnsi="Arial" w:cs="Arial"/>
        </w:rPr>
      </w:pPr>
    </w:p>
    <w:p w14:paraId="78C3C9EC" w14:textId="77777777" w:rsidR="00DF3DBD" w:rsidRDefault="00DF3DBD" w:rsidP="002D256B">
      <w:pPr>
        <w:pStyle w:val="NoSpacing"/>
        <w:jc w:val="both"/>
        <w:rPr>
          <w:rFonts w:ascii="Arial" w:hAnsi="Arial" w:cs="Arial"/>
        </w:rPr>
      </w:pPr>
      <w:r>
        <w:rPr>
          <w:rFonts w:ascii="Arial" w:hAnsi="Arial" w:cs="Arial"/>
        </w:rPr>
        <w:t>2.5</w:t>
      </w:r>
      <w:r>
        <w:rPr>
          <w:rFonts w:ascii="Arial" w:hAnsi="Arial" w:cs="Arial"/>
        </w:rPr>
        <w:tab/>
        <w:t>In preparing the Integrated Care Strategy, the ICP will ensure that the Strategy will:-</w:t>
      </w:r>
    </w:p>
    <w:p w14:paraId="0A265C59" w14:textId="77777777" w:rsidR="00DF3DBD" w:rsidRDefault="00DF3DBD" w:rsidP="002D256B">
      <w:pPr>
        <w:pStyle w:val="NoSpacing"/>
        <w:jc w:val="both"/>
        <w:rPr>
          <w:rFonts w:ascii="Arial" w:hAnsi="Arial" w:cs="Arial"/>
        </w:rPr>
      </w:pPr>
      <w:r>
        <w:rPr>
          <w:rFonts w:ascii="Arial" w:hAnsi="Arial" w:cs="Arial"/>
        </w:rPr>
        <w:tab/>
      </w:r>
    </w:p>
    <w:p w14:paraId="7CB16E50" w14:textId="15EF946F" w:rsidR="00DF3DBD" w:rsidRPr="00DF3DBD" w:rsidRDefault="00DF3DBD" w:rsidP="00D862F1">
      <w:pPr>
        <w:pStyle w:val="NoSpacing"/>
        <w:numPr>
          <w:ilvl w:val="0"/>
          <w:numId w:val="4"/>
        </w:numPr>
        <w:jc w:val="both"/>
        <w:rPr>
          <w:rFonts w:ascii="Arial" w:hAnsi="Arial" w:cs="Arial"/>
        </w:rPr>
      </w:pPr>
      <w:r w:rsidRPr="00DF3DBD">
        <w:rPr>
          <w:rFonts w:ascii="Arial" w:hAnsi="Arial" w:cs="Arial"/>
        </w:rPr>
        <w:t>Focus on improving health outcomes and experiences for the population of Shropshire, Telford and Wrekin</w:t>
      </w:r>
    </w:p>
    <w:p w14:paraId="3DE1E4CE" w14:textId="77777777" w:rsidR="00DF3DBD" w:rsidRPr="00EE531F" w:rsidRDefault="00DF3DBD" w:rsidP="00D862F1">
      <w:pPr>
        <w:pStyle w:val="ListParagraph"/>
        <w:numPr>
          <w:ilvl w:val="0"/>
          <w:numId w:val="4"/>
        </w:numPr>
        <w:autoSpaceDE w:val="0"/>
        <w:autoSpaceDN w:val="0"/>
        <w:adjustRightInd w:val="0"/>
        <w:spacing w:after="0" w:line="240" w:lineRule="auto"/>
        <w:rPr>
          <w:rFonts w:ascii="Arial" w:hAnsi="Arial" w:cs="Arial"/>
          <w:color w:val="000000"/>
        </w:rPr>
      </w:pPr>
      <w:r w:rsidRPr="00EE531F">
        <w:rPr>
          <w:rFonts w:ascii="Arial" w:hAnsi="Arial" w:cs="Arial"/>
          <w:color w:val="000000"/>
        </w:rPr>
        <w:t>Maximise the opportunities of system wide and place level working and support subsidiarity;</w:t>
      </w:r>
    </w:p>
    <w:p w14:paraId="1E13827D" w14:textId="77777777" w:rsidR="00DF3DBD" w:rsidRPr="00EE531F" w:rsidRDefault="00DF3DBD" w:rsidP="00D862F1">
      <w:pPr>
        <w:pStyle w:val="ListParagraph"/>
        <w:numPr>
          <w:ilvl w:val="0"/>
          <w:numId w:val="4"/>
        </w:numPr>
        <w:autoSpaceDE w:val="0"/>
        <w:autoSpaceDN w:val="0"/>
        <w:adjustRightInd w:val="0"/>
        <w:spacing w:after="0" w:line="240" w:lineRule="auto"/>
        <w:rPr>
          <w:rFonts w:ascii="Arial" w:hAnsi="Arial" w:cs="Arial"/>
          <w:color w:val="000000"/>
        </w:rPr>
      </w:pPr>
      <w:r w:rsidRPr="00EE531F">
        <w:rPr>
          <w:rFonts w:ascii="Arial" w:hAnsi="Arial" w:cs="Arial"/>
          <w:color w:val="000000"/>
        </w:rPr>
        <w:t xml:space="preserve">Be focused on the whole population of Shropshire, Telford and Wrekin using best available evidence and data to address the wider determinants of health and wellbeing. </w:t>
      </w:r>
    </w:p>
    <w:p w14:paraId="6D81AC1B" w14:textId="77777777" w:rsidR="00DF3DBD" w:rsidRPr="00EE531F" w:rsidRDefault="00DF3DBD" w:rsidP="00D862F1">
      <w:pPr>
        <w:pStyle w:val="ListParagraph"/>
        <w:numPr>
          <w:ilvl w:val="0"/>
          <w:numId w:val="4"/>
        </w:numPr>
        <w:autoSpaceDE w:val="0"/>
        <w:autoSpaceDN w:val="0"/>
        <w:adjustRightInd w:val="0"/>
        <w:spacing w:after="0" w:line="240" w:lineRule="auto"/>
        <w:rPr>
          <w:rFonts w:ascii="Arial" w:hAnsi="Arial" w:cs="Arial"/>
          <w:color w:val="000000"/>
        </w:rPr>
      </w:pPr>
      <w:r w:rsidRPr="00EE531F">
        <w:rPr>
          <w:rFonts w:ascii="Arial" w:hAnsi="Arial" w:cs="Arial"/>
          <w:color w:val="000000"/>
        </w:rPr>
        <w:t>Be based upon assessments of needs and assets identified at place level, based on JSNAs;</w:t>
      </w:r>
    </w:p>
    <w:p w14:paraId="22B47894" w14:textId="322C8871" w:rsidR="00DF3DBD" w:rsidRPr="00EE531F" w:rsidRDefault="00B25B82" w:rsidP="00D862F1">
      <w:pPr>
        <w:pStyle w:val="ListParagraph"/>
        <w:numPr>
          <w:ilvl w:val="0"/>
          <w:numId w:val="4"/>
        </w:numPr>
        <w:autoSpaceDE w:val="0"/>
        <w:autoSpaceDN w:val="0"/>
        <w:adjustRightInd w:val="0"/>
        <w:spacing w:after="0" w:line="240" w:lineRule="auto"/>
        <w:rPr>
          <w:rFonts w:ascii="Arial" w:hAnsi="Arial" w:cs="Arial"/>
          <w:color w:val="000000"/>
        </w:rPr>
      </w:pPr>
      <w:r>
        <w:rPr>
          <w:rFonts w:ascii="Arial" w:hAnsi="Arial" w:cs="Arial"/>
          <w:color w:val="000000"/>
        </w:rPr>
        <w:t>Take account of</w:t>
      </w:r>
      <w:r w:rsidR="00DF3DBD" w:rsidRPr="00EE531F">
        <w:rPr>
          <w:rFonts w:ascii="Arial" w:hAnsi="Arial" w:cs="Arial"/>
          <w:color w:val="000000"/>
        </w:rPr>
        <w:t xml:space="preserve"> the Health and Wellbeing Strategies </w:t>
      </w:r>
      <w:r w:rsidR="00050825">
        <w:rPr>
          <w:rFonts w:ascii="Arial" w:hAnsi="Arial" w:cs="Arial"/>
          <w:color w:val="000000"/>
        </w:rPr>
        <w:t xml:space="preserve">and health inequality strategies </w:t>
      </w:r>
      <w:r w:rsidR="00DF3DBD" w:rsidRPr="00EE531F">
        <w:rPr>
          <w:rFonts w:ascii="Arial" w:hAnsi="Arial" w:cs="Arial"/>
          <w:color w:val="000000"/>
        </w:rPr>
        <w:t>created by the HWBBs;</w:t>
      </w:r>
    </w:p>
    <w:p w14:paraId="0082877B" w14:textId="01D2A9BB" w:rsidR="00DF3DBD" w:rsidRPr="00EE531F" w:rsidRDefault="00B25B82" w:rsidP="00D862F1">
      <w:pPr>
        <w:pStyle w:val="ListParagraph"/>
        <w:numPr>
          <w:ilvl w:val="0"/>
          <w:numId w:val="4"/>
        </w:numPr>
        <w:rPr>
          <w:rFonts w:ascii="Arial" w:hAnsi="Arial" w:cs="Arial"/>
          <w:color w:val="000000"/>
        </w:rPr>
      </w:pPr>
      <w:r>
        <w:rPr>
          <w:rFonts w:ascii="Arial" w:hAnsi="Arial" w:cs="Arial"/>
          <w:color w:val="000000"/>
        </w:rPr>
        <w:lastRenderedPageBreak/>
        <w:t xml:space="preserve">Take account of </w:t>
      </w:r>
      <w:r w:rsidR="00DF3DBD" w:rsidRPr="00EE531F">
        <w:rPr>
          <w:rFonts w:ascii="Arial" w:hAnsi="Arial" w:cs="Arial"/>
          <w:color w:val="000000"/>
        </w:rPr>
        <w:t>the NHS mandate;</w:t>
      </w:r>
    </w:p>
    <w:p w14:paraId="2A9438A0" w14:textId="77777777" w:rsidR="00DF3DBD" w:rsidRPr="00EE531F" w:rsidRDefault="00DF3DBD" w:rsidP="00D862F1">
      <w:pPr>
        <w:pStyle w:val="ListParagraph"/>
        <w:numPr>
          <w:ilvl w:val="0"/>
          <w:numId w:val="4"/>
        </w:numPr>
        <w:rPr>
          <w:rFonts w:ascii="Arial" w:hAnsi="Arial" w:cs="Arial"/>
          <w:color w:val="000000"/>
        </w:rPr>
      </w:pPr>
      <w:r w:rsidRPr="00EE531F">
        <w:rPr>
          <w:rFonts w:ascii="Arial" w:hAnsi="Arial" w:cs="Arial"/>
          <w:color w:val="000000"/>
        </w:rPr>
        <w:t xml:space="preserve">Have regard to any guidance published by the Secretary of State; </w:t>
      </w:r>
    </w:p>
    <w:p w14:paraId="36B2DC41" w14:textId="77777777" w:rsidR="006A0EC4" w:rsidRDefault="00DF3DBD" w:rsidP="00D862F1">
      <w:pPr>
        <w:pStyle w:val="ListParagraph"/>
        <w:numPr>
          <w:ilvl w:val="0"/>
          <w:numId w:val="4"/>
        </w:numPr>
        <w:rPr>
          <w:rFonts w:ascii="Arial" w:hAnsi="Arial" w:cs="Arial"/>
          <w:color w:val="000000"/>
        </w:rPr>
      </w:pPr>
      <w:r w:rsidRPr="00EE531F">
        <w:rPr>
          <w:rFonts w:ascii="Arial" w:hAnsi="Arial" w:cs="Arial"/>
          <w:color w:val="000000"/>
        </w:rPr>
        <w:t>Be prepared with involvement from Healthwatch and people who live or work in the ICP’s area;</w:t>
      </w:r>
    </w:p>
    <w:p w14:paraId="134D1BC9" w14:textId="38C717DA" w:rsidR="00DF3DBD" w:rsidRPr="006A0EC4" w:rsidRDefault="006A0EC4" w:rsidP="00D862F1">
      <w:pPr>
        <w:pStyle w:val="ListParagraph"/>
        <w:numPr>
          <w:ilvl w:val="0"/>
          <w:numId w:val="4"/>
        </w:numPr>
        <w:spacing w:after="0" w:line="240" w:lineRule="auto"/>
        <w:rPr>
          <w:rFonts w:ascii="Arial" w:hAnsi="Arial" w:cs="Arial"/>
          <w:color w:val="000000"/>
        </w:rPr>
      </w:pPr>
      <w:r w:rsidRPr="006A0EC4">
        <w:rPr>
          <w:rFonts w:ascii="Arial" w:hAnsi="Arial" w:cs="Arial"/>
        </w:rPr>
        <w:t>To work proactively with the Shropshire Telford and Wrekin Joint Health Overview and Scrutiny Committee, being open to critical friend challenge and receiving evidence-based recommendations</w:t>
      </w:r>
      <w:r w:rsidRPr="006A0EC4">
        <w:rPr>
          <w:rFonts w:ascii="Times New Roman" w:hAnsi="Times New Roman" w:cs="Times New Roman"/>
          <w:sz w:val="24"/>
          <w:szCs w:val="24"/>
          <w:lang w:eastAsia="en-GB"/>
        </w:rPr>
        <w:t xml:space="preserve"> </w:t>
      </w:r>
      <w:r w:rsidR="00DF3DBD" w:rsidRPr="006A0EC4">
        <w:rPr>
          <w:rFonts w:ascii="Arial" w:hAnsi="Arial" w:cs="Arial"/>
          <w:color w:val="000000"/>
        </w:rPr>
        <w:t xml:space="preserve"> </w:t>
      </w:r>
    </w:p>
    <w:p w14:paraId="102F9BD7" w14:textId="101F40D6" w:rsidR="00DF3DBD" w:rsidRPr="00EE531F" w:rsidRDefault="00DF3DBD" w:rsidP="00D862F1">
      <w:pPr>
        <w:pStyle w:val="ListParagraph"/>
        <w:numPr>
          <w:ilvl w:val="0"/>
          <w:numId w:val="4"/>
        </w:numPr>
        <w:rPr>
          <w:rFonts w:ascii="Arial" w:hAnsi="Arial" w:cs="Arial"/>
          <w:color w:val="0B0C0C"/>
        </w:rPr>
      </w:pPr>
      <w:r w:rsidRPr="00EE531F">
        <w:rPr>
          <w:rFonts w:ascii="Arial" w:hAnsi="Arial" w:cs="Arial"/>
          <w:color w:val="000000"/>
        </w:rPr>
        <w:t xml:space="preserve">Proactively </w:t>
      </w:r>
      <w:r w:rsidR="006A0EC4">
        <w:rPr>
          <w:rFonts w:ascii="Arial" w:hAnsi="Arial" w:cs="Arial"/>
          <w:color w:val="000000"/>
        </w:rPr>
        <w:t>drive</w:t>
      </w:r>
      <w:r w:rsidRPr="00EE531F">
        <w:rPr>
          <w:rFonts w:ascii="Arial" w:hAnsi="Arial" w:cs="Arial"/>
          <w:color w:val="000000"/>
        </w:rPr>
        <w:t xml:space="preserve"> upstream prevention activities and </w:t>
      </w:r>
      <w:r w:rsidRPr="00EE531F">
        <w:rPr>
          <w:rFonts w:ascii="Arial" w:hAnsi="Arial" w:cs="Arial"/>
          <w:color w:val="0B0C0C"/>
        </w:rPr>
        <w:t>ensure place-based partnership arrangements are respected and supported; and</w:t>
      </w:r>
    </w:p>
    <w:p w14:paraId="0D7A5093" w14:textId="77777777" w:rsidR="00DF3DBD" w:rsidRPr="00EE531F" w:rsidRDefault="00DF3DBD" w:rsidP="00D862F1">
      <w:pPr>
        <w:pStyle w:val="ListParagraph"/>
        <w:numPr>
          <w:ilvl w:val="0"/>
          <w:numId w:val="4"/>
        </w:numPr>
        <w:rPr>
          <w:rFonts w:ascii="Arial" w:hAnsi="Arial" w:cs="Arial"/>
          <w:color w:val="000000"/>
        </w:rPr>
      </w:pPr>
      <w:r w:rsidRPr="00EE531F">
        <w:rPr>
          <w:rFonts w:ascii="Arial" w:hAnsi="Arial" w:cs="Arial"/>
          <w:color w:val="0B0C0C"/>
        </w:rPr>
        <w:t>Be published and shared with the ICB and the member Local Authorities.</w:t>
      </w:r>
    </w:p>
    <w:p w14:paraId="2871E1D8" w14:textId="77777777" w:rsidR="00DF3DBD" w:rsidRDefault="00DF3DBD" w:rsidP="00DF3DBD">
      <w:pPr>
        <w:pStyle w:val="ListParagraph"/>
        <w:rPr>
          <w:rFonts w:ascii="Arial" w:hAnsi="Arial" w:cs="Arial"/>
          <w:color w:val="000000"/>
          <w:highlight w:val="yellow"/>
        </w:rPr>
      </w:pPr>
    </w:p>
    <w:p w14:paraId="33F1F3C6" w14:textId="77777777" w:rsidR="00DF3DBD" w:rsidRPr="00115066" w:rsidRDefault="00DF3DBD" w:rsidP="00DF3DBD">
      <w:pPr>
        <w:pStyle w:val="ListParagraph"/>
      </w:pPr>
      <w:r w:rsidRPr="00115066">
        <w:rPr>
          <w:rFonts w:ascii="Arial" w:hAnsi="Arial" w:cs="Arial"/>
          <w:color w:val="000000"/>
        </w:rPr>
        <w:t xml:space="preserve"> The ICP will consider revising the Integrated Care Strategy </w:t>
      </w:r>
      <w:r w:rsidR="004A55EF" w:rsidRPr="00115066">
        <w:rPr>
          <w:rFonts w:ascii="Arial" w:hAnsi="Arial" w:cs="Arial"/>
          <w:color w:val="000000"/>
        </w:rPr>
        <w:t>in response to refreshes of the JSNAs and Health &amp; Wellbeing Strategies</w:t>
      </w:r>
      <w:r w:rsidRPr="00115066">
        <w:rPr>
          <w:rFonts w:ascii="Arial" w:hAnsi="Arial" w:cs="Arial"/>
          <w:color w:val="000000"/>
        </w:rPr>
        <w:t xml:space="preserve">. </w:t>
      </w:r>
    </w:p>
    <w:p w14:paraId="6421BC05" w14:textId="77777777" w:rsidR="00DF3DBD" w:rsidRPr="00115066" w:rsidRDefault="00DF3DBD" w:rsidP="00EE531F">
      <w:pPr>
        <w:pStyle w:val="ListParagraph"/>
        <w:autoSpaceDE w:val="0"/>
        <w:autoSpaceDN w:val="0"/>
        <w:adjustRightInd w:val="0"/>
        <w:spacing w:after="0" w:line="240" w:lineRule="auto"/>
        <w:rPr>
          <w:rFonts w:ascii="Arial" w:hAnsi="Arial" w:cs="Arial"/>
          <w:color w:val="000000"/>
        </w:rPr>
      </w:pPr>
    </w:p>
    <w:p w14:paraId="7D370024" w14:textId="77777777" w:rsidR="00DF3DBD" w:rsidRPr="00551546" w:rsidRDefault="00DF3DBD" w:rsidP="00EE531F">
      <w:pPr>
        <w:pStyle w:val="NoSpacing"/>
        <w:ind w:left="720"/>
        <w:jc w:val="both"/>
        <w:rPr>
          <w:rFonts w:ascii="Arial" w:hAnsi="Arial"/>
          <w:b/>
        </w:rPr>
      </w:pPr>
    </w:p>
    <w:p w14:paraId="420D5206" w14:textId="77777777" w:rsidR="000A5EDD" w:rsidRPr="00EE531F" w:rsidRDefault="00DF3DBD" w:rsidP="00EE531F">
      <w:pPr>
        <w:ind w:left="1080" w:hanging="1080"/>
        <w:rPr>
          <w:rFonts w:ascii="Arial" w:hAnsi="Arial" w:cs="Arial"/>
        </w:rPr>
      </w:pPr>
      <w:r>
        <w:rPr>
          <w:rFonts w:ascii="Arial" w:hAnsi="Arial" w:cs="Arial"/>
        </w:rPr>
        <w:t>2.6</w:t>
      </w:r>
      <w:r>
        <w:rPr>
          <w:rFonts w:ascii="Arial" w:hAnsi="Arial" w:cs="Arial"/>
        </w:rPr>
        <w:tab/>
        <w:t xml:space="preserve">The members of the ICP recognise that collaborative working and collective accountability will </w:t>
      </w:r>
      <w:r w:rsidR="000072CD">
        <w:rPr>
          <w:rFonts w:ascii="Arial" w:hAnsi="Arial" w:cs="Arial"/>
        </w:rPr>
        <w:t>provide a foundation for delivering the functions of the ICP and, in particular agree that they will:-</w:t>
      </w:r>
      <w:r w:rsidR="000A5EDD" w:rsidRPr="00EE531F">
        <w:rPr>
          <w:rFonts w:ascii="Arial" w:hAnsi="Arial" w:cs="Arial"/>
        </w:rPr>
        <w:t xml:space="preserve"> </w:t>
      </w:r>
    </w:p>
    <w:p w14:paraId="14108E38" w14:textId="77777777" w:rsidR="000A5EDD" w:rsidRPr="009E429C" w:rsidRDefault="000A5EDD" w:rsidP="00D862F1">
      <w:pPr>
        <w:pStyle w:val="ListParagraph"/>
        <w:numPr>
          <w:ilvl w:val="0"/>
          <w:numId w:val="3"/>
        </w:numPr>
        <w:rPr>
          <w:rFonts w:ascii="Arial" w:hAnsi="Arial" w:cs="Arial"/>
        </w:rPr>
      </w:pPr>
      <w:r w:rsidRPr="009E429C">
        <w:rPr>
          <w:rFonts w:ascii="Arial" w:hAnsi="Arial" w:cs="Arial"/>
        </w:rPr>
        <w:t>Come together under a distributed leadership model and commit to work</w:t>
      </w:r>
      <w:r w:rsidR="000072CD">
        <w:rPr>
          <w:rFonts w:ascii="Arial" w:hAnsi="Arial" w:cs="Arial"/>
        </w:rPr>
        <w:t>ing</w:t>
      </w:r>
      <w:r w:rsidRPr="009E429C">
        <w:rPr>
          <w:rFonts w:ascii="Arial" w:hAnsi="Arial" w:cs="Arial"/>
        </w:rPr>
        <w:t xml:space="preserve"> together equally</w:t>
      </w:r>
      <w:r w:rsidR="000072CD">
        <w:rPr>
          <w:rFonts w:ascii="Arial" w:hAnsi="Arial" w:cs="Arial"/>
        </w:rPr>
        <w:t>;</w:t>
      </w:r>
    </w:p>
    <w:p w14:paraId="5A2CAC3F" w14:textId="77777777" w:rsidR="000A5EDD" w:rsidRPr="009E429C" w:rsidRDefault="0069503D" w:rsidP="00D862F1">
      <w:pPr>
        <w:pStyle w:val="ListParagraph"/>
        <w:numPr>
          <w:ilvl w:val="0"/>
          <w:numId w:val="3"/>
        </w:numPr>
        <w:rPr>
          <w:rFonts w:ascii="Arial" w:hAnsi="Arial" w:cs="Arial"/>
        </w:rPr>
      </w:pPr>
      <w:r w:rsidRPr="009E429C">
        <w:rPr>
          <w:rFonts w:ascii="Arial" w:hAnsi="Arial" w:cs="Arial"/>
        </w:rPr>
        <w:t>Be a</w:t>
      </w:r>
      <w:r w:rsidR="000A5EDD" w:rsidRPr="009E429C">
        <w:rPr>
          <w:rFonts w:ascii="Arial" w:hAnsi="Arial" w:cs="Arial"/>
        </w:rPr>
        <w:t xml:space="preserve">ccountable to </w:t>
      </w:r>
      <w:r w:rsidRPr="009E429C">
        <w:rPr>
          <w:rFonts w:ascii="Arial" w:hAnsi="Arial" w:cs="Arial"/>
        </w:rPr>
        <w:t>each other</w:t>
      </w:r>
      <w:r w:rsidR="000A5EDD" w:rsidRPr="009E429C">
        <w:rPr>
          <w:rFonts w:ascii="Arial" w:hAnsi="Arial" w:cs="Arial"/>
        </w:rPr>
        <w:t xml:space="preserve"> and the public </w:t>
      </w:r>
      <w:r w:rsidRPr="009E429C">
        <w:rPr>
          <w:rFonts w:ascii="Arial" w:hAnsi="Arial" w:cs="Arial"/>
        </w:rPr>
        <w:t xml:space="preserve">through </w:t>
      </w:r>
      <w:r w:rsidR="000A5EDD" w:rsidRPr="009E429C">
        <w:rPr>
          <w:rFonts w:ascii="Arial" w:hAnsi="Arial" w:cs="Arial"/>
        </w:rPr>
        <w:t>transparency and building trust</w:t>
      </w:r>
      <w:r w:rsidR="000072CD">
        <w:rPr>
          <w:rFonts w:ascii="Arial" w:hAnsi="Arial" w:cs="Arial"/>
        </w:rPr>
        <w:t>;</w:t>
      </w:r>
    </w:p>
    <w:p w14:paraId="7ED8C5AC" w14:textId="77777777" w:rsidR="000A5EDD" w:rsidRPr="009E429C" w:rsidRDefault="00B903F9" w:rsidP="00D862F1">
      <w:pPr>
        <w:pStyle w:val="ListParagraph"/>
        <w:numPr>
          <w:ilvl w:val="0"/>
          <w:numId w:val="3"/>
        </w:numPr>
        <w:rPr>
          <w:rFonts w:ascii="Arial" w:hAnsi="Arial" w:cs="Arial"/>
        </w:rPr>
      </w:pPr>
      <w:r w:rsidRPr="009E429C">
        <w:rPr>
          <w:rFonts w:ascii="Arial" w:hAnsi="Arial" w:cs="Arial"/>
        </w:rPr>
        <w:t>Promote co-production and inclusiveness</w:t>
      </w:r>
      <w:r w:rsidR="000072CD">
        <w:rPr>
          <w:rFonts w:ascii="Arial" w:hAnsi="Arial" w:cs="Arial"/>
        </w:rPr>
        <w:t>;</w:t>
      </w:r>
    </w:p>
    <w:p w14:paraId="5D24610D" w14:textId="77777777" w:rsidR="00B903F9" w:rsidRPr="009E429C" w:rsidRDefault="00B903F9" w:rsidP="00D862F1">
      <w:pPr>
        <w:pStyle w:val="ListParagraph"/>
        <w:numPr>
          <w:ilvl w:val="0"/>
          <w:numId w:val="3"/>
        </w:numPr>
        <w:rPr>
          <w:rFonts w:ascii="Arial" w:hAnsi="Arial" w:cs="Arial"/>
        </w:rPr>
      </w:pPr>
      <w:r w:rsidRPr="009E429C">
        <w:rPr>
          <w:rFonts w:ascii="Arial" w:hAnsi="Arial" w:cs="Arial"/>
        </w:rPr>
        <w:t xml:space="preserve">Make use of the combined experience of clinical, </w:t>
      </w:r>
      <w:r w:rsidR="009E429C" w:rsidRPr="009E429C">
        <w:rPr>
          <w:rFonts w:ascii="Arial" w:hAnsi="Arial" w:cs="Arial"/>
        </w:rPr>
        <w:t>political,</w:t>
      </w:r>
      <w:r w:rsidRPr="009E429C">
        <w:rPr>
          <w:rFonts w:ascii="Arial" w:hAnsi="Arial" w:cs="Arial"/>
        </w:rPr>
        <w:t xml:space="preserve"> and communal leadership</w:t>
      </w:r>
      <w:r w:rsidR="000072CD">
        <w:rPr>
          <w:rFonts w:ascii="Arial" w:hAnsi="Arial" w:cs="Arial"/>
        </w:rPr>
        <w:t>;</w:t>
      </w:r>
    </w:p>
    <w:p w14:paraId="57AC1C71" w14:textId="77777777" w:rsidR="000A5EDD" w:rsidRPr="009E429C" w:rsidRDefault="00B903F9" w:rsidP="00D862F1">
      <w:pPr>
        <w:pStyle w:val="ListParagraph"/>
        <w:numPr>
          <w:ilvl w:val="0"/>
          <w:numId w:val="3"/>
        </w:numPr>
        <w:rPr>
          <w:rFonts w:ascii="Arial" w:hAnsi="Arial" w:cs="Arial"/>
        </w:rPr>
      </w:pPr>
      <w:r w:rsidRPr="009E429C">
        <w:rPr>
          <w:rFonts w:ascii="Arial" w:hAnsi="Arial" w:cs="Arial"/>
        </w:rPr>
        <w:t>Work through difficult issues by using collective decision making and consensus where appropriate</w:t>
      </w:r>
      <w:r w:rsidR="000072CD">
        <w:rPr>
          <w:rFonts w:ascii="Arial" w:hAnsi="Arial" w:cs="Arial"/>
        </w:rPr>
        <w:t>; and</w:t>
      </w:r>
    </w:p>
    <w:p w14:paraId="54D0DE83" w14:textId="1855F4C5" w:rsidR="00EE531F" w:rsidRPr="0075755D" w:rsidRDefault="00B903F9" w:rsidP="00803ECC">
      <w:pPr>
        <w:pStyle w:val="ListParagraph"/>
        <w:numPr>
          <w:ilvl w:val="0"/>
          <w:numId w:val="3"/>
        </w:numPr>
        <w:rPr>
          <w:rFonts w:ascii="Arial" w:hAnsi="Arial" w:cs="Arial"/>
        </w:rPr>
      </w:pPr>
      <w:r w:rsidRPr="0075755D">
        <w:rPr>
          <w:rFonts w:ascii="Arial" w:hAnsi="Arial" w:cs="Arial"/>
        </w:rPr>
        <w:t>Create a system which is willing to innovate and open to new ideas but is also willing to learn from mistakes</w:t>
      </w:r>
    </w:p>
    <w:p w14:paraId="6BF519BF" w14:textId="77777777" w:rsidR="00EE531F" w:rsidRDefault="00EE531F" w:rsidP="002D256B">
      <w:pPr>
        <w:pStyle w:val="ListParagraph"/>
        <w:rPr>
          <w:rFonts w:ascii="Arial" w:hAnsi="Arial" w:cs="Arial"/>
        </w:rPr>
      </w:pPr>
    </w:p>
    <w:p w14:paraId="34E9A7ED" w14:textId="77777777" w:rsidR="006C2464" w:rsidRPr="000F136B" w:rsidRDefault="000072CD" w:rsidP="006C2464">
      <w:pPr>
        <w:spacing w:after="0" w:line="240" w:lineRule="auto"/>
        <w:jc w:val="both"/>
        <w:rPr>
          <w:rFonts w:ascii="Arial" w:hAnsi="Arial" w:cs="Arial"/>
          <w:b/>
        </w:rPr>
      </w:pPr>
      <w:r>
        <w:rPr>
          <w:rFonts w:ascii="Arial" w:hAnsi="Arial" w:cs="Arial"/>
          <w:b/>
        </w:rPr>
        <w:t>3</w:t>
      </w:r>
      <w:r w:rsidR="00395BFB" w:rsidRPr="000F136B">
        <w:rPr>
          <w:rFonts w:ascii="Arial" w:hAnsi="Arial" w:cs="Arial"/>
          <w:b/>
        </w:rPr>
        <w:t>.</w:t>
      </w:r>
      <w:r w:rsidR="00395BFB" w:rsidRPr="000F136B">
        <w:rPr>
          <w:rFonts w:ascii="Arial" w:hAnsi="Arial" w:cs="Arial"/>
          <w:b/>
        </w:rPr>
        <w:tab/>
        <w:t xml:space="preserve">Statutory </w:t>
      </w:r>
      <w:r w:rsidR="006C2464" w:rsidRPr="000F136B">
        <w:rPr>
          <w:rFonts w:ascii="Arial" w:hAnsi="Arial" w:cs="Arial"/>
          <w:b/>
        </w:rPr>
        <w:t>Considerations</w:t>
      </w:r>
    </w:p>
    <w:p w14:paraId="02DC0C8A" w14:textId="77777777" w:rsidR="006C2464" w:rsidRDefault="006C2464" w:rsidP="006C2464">
      <w:pPr>
        <w:spacing w:after="0" w:line="240" w:lineRule="auto"/>
        <w:jc w:val="both"/>
        <w:rPr>
          <w:rFonts w:ascii="Arial" w:hAnsi="Arial" w:cs="Arial"/>
        </w:rPr>
      </w:pPr>
    </w:p>
    <w:p w14:paraId="4ED9AAA7" w14:textId="77777777" w:rsidR="006C2464" w:rsidRPr="006C2464" w:rsidRDefault="000072CD" w:rsidP="00551546">
      <w:pPr>
        <w:spacing w:after="0" w:line="240" w:lineRule="auto"/>
        <w:ind w:left="720" w:hanging="720"/>
        <w:jc w:val="both"/>
        <w:rPr>
          <w:rFonts w:ascii="Arial" w:hAnsi="Arial" w:cs="Arial"/>
        </w:rPr>
      </w:pPr>
      <w:r>
        <w:rPr>
          <w:rFonts w:ascii="Arial" w:hAnsi="Arial" w:cs="Arial"/>
        </w:rPr>
        <w:t>3</w:t>
      </w:r>
      <w:r w:rsidR="00372C91">
        <w:rPr>
          <w:rFonts w:ascii="Arial" w:hAnsi="Arial" w:cs="Arial"/>
        </w:rPr>
        <w:t>.1</w:t>
      </w:r>
      <w:r w:rsidR="009E429C">
        <w:rPr>
          <w:rFonts w:ascii="Arial" w:hAnsi="Arial" w:cs="Arial"/>
        </w:rPr>
        <w:t xml:space="preserve"> </w:t>
      </w:r>
      <w:r w:rsidR="00372C91">
        <w:rPr>
          <w:rFonts w:ascii="Arial" w:hAnsi="Arial" w:cs="Arial"/>
        </w:rPr>
        <w:tab/>
      </w:r>
      <w:r w:rsidR="004C2969">
        <w:rPr>
          <w:rFonts w:ascii="Arial" w:hAnsi="Arial" w:cs="Arial"/>
        </w:rPr>
        <w:t>Integrated Care Boards (ICBs) and Local Authorities will be required by law to have regard to the ICPs strategy when making decisions, commissioning</w:t>
      </w:r>
      <w:r w:rsidR="009E429C">
        <w:rPr>
          <w:rFonts w:ascii="Arial" w:hAnsi="Arial" w:cs="Arial"/>
        </w:rPr>
        <w:t>,</w:t>
      </w:r>
      <w:r w:rsidR="004C2969">
        <w:rPr>
          <w:rFonts w:ascii="Arial" w:hAnsi="Arial" w:cs="Arial"/>
        </w:rPr>
        <w:t xml:space="preserve"> and delivering services</w:t>
      </w:r>
      <w:r>
        <w:rPr>
          <w:rFonts w:ascii="Arial" w:hAnsi="Arial" w:cs="Arial"/>
        </w:rPr>
        <w:t>.</w:t>
      </w:r>
    </w:p>
    <w:p w14:paraId="0F749C12" w14:textId="77777777" w:rsidR="001B7479" w:rsidRDefault="001B7479" w:rsidP="001B7479">
      <w:pPr>
        <w:spacing w:after="0" w:line="240" w:lineRule="auto"/>
        <w:jc w:val="both"/>
        <w:rPr>
          <w:rFonts w:ascii="Arial" w:hAnsi="Arial" w:cs="Arial"/>
        </w:rPr>
      </w:pPr>
    </w:p>
    <w:p w14:paraId="07940907" w14:textId="77777777" w:rsidR="00372C91" w:rsidRDefault="00372C91" w:rsidP="004C6CF5">
      <w:pPr>
        <w:spacing w:after="0" w:line="240" w:lineRule="auto"/>
        <w:jc w:val="both"/>
        <w:rPr>
          <w:rFonts w:ascii="Arial" w:hAnsi="Arial" w:cs="Arial"/>
          <w:b/>
        </w:rPr>
      </w:pPr>
    </w:p>
    <w:p w14:paraId="552B04A5" w14:textId="77777777" w:rsidR="004C6CF5" w:rsidRPr="00405D72" w:rsidRDefault="004C6CF5" w:rsidP="004C6CF5">
      <w:pPr>
        <w:spacing w:after="0" w:line="240" w:lineRule="auto"/>
        <w:jc w:val="both"/>
        <w:rPr>
          <w:rFonts w:ascii="Arial" w:hAnsi="Arial" w:cs="Arial"/>
          <w:b/>
        </w:rPr>
      </w:pPr>
      <w:r w:rsidRPr="00405D72">
        <w:rPr>
          <w:rFonts w:ascii="Arial" w:hAnsi="Arial" w:cs="Arial"/>
          <w:b/>
        </w:rPr>
        <w:t xml:space="preserve">PROCEDURE </w:t>
      </w:r>
    </w:p>
    <w:p w14:paraId="6E5E0322" w14:textId="77777777" w:rsidR="004C6CF5" w:rsidRDefault="004C6CF5" w:rsidP="004C6CF5">
      <w:pPr>
        <w:spacing w:after="0" w:line="240" w:lineRule="auto"/>
        <w:jc w:val="both"/>
        <w:rPr>
          <w:rFonts w:ascii="Arial" w:hAnsi="Arial" w:cs="Arial"/>
        </w:rPr>
      </w:pPr>
    </w:p>
    <w:p w14:paraId="27AB1D59" w14:textId="77777777" w:rsidR="004C6CF5" w:rsidRPr="00405D72" w:rsidRDefault="000072CD" w:rsidP="004C6CF5">
      <w:pPr>
        <w:spacing w:after="0" w:line="240" w:lineRule="auto"/>
        <w:jc w:val="both"/>
        <w:rPr>
          <w:rFonts w:ascii="Arial" w:hAnsi="Arial" w:cs="Arial"/>
          <w:b/>
        </w:rPr>
      </w:pPr>
      <w:r>
        <w:rPr>
          <w:rFonts w:ascii="Arial" w:hAnsi="Arial" w:cs="Arial"/>
          <w:b/>
        </w:rPr>
        <w:t>4</w:t>
      </w:r>
      <w:r w:rsidR="004C6CF5" w:rsidRPr="00405D72">
        <w:rPr>
          <w:rFonts w:ascii="Arial" w:hAnsi="Arial" w:cs="Arial"/>
          <w:b/>
        </w:rPr>
        <w:t xml:space="preserve">. </w:t>
      </w:r>
      <w:r w:rsidR="00C14B1D">
        <w:rPr>
          <w:rFonts w:ascii="Arial" w:hAnsi="Arial" w:cs="Arial"/>
          <w:b/>
        </w:rPr>
        <w:tab/>
      </w:r>
      <w:r w:rsidR="004C6CF5" w:rsidRPr="00405D72">
        <w:rPr>
          <w:rFonts w:ascii="Arial" w:hAnsi="Arial" w:cs="Arial"/>
          <w:b/>
        </w:rPr>
        <w:t>General</w:t>
      </w:r>
    </w:p>
    <w:p w14:paraId="6A91ABAF" w14:textId="77777777" w:rsidR="00546E91" w:rsidRDefault="00546E91" w:rsidP="004C6CF5">
      <w:pPr>
        <w:spacing w:after="0" w:line="240" w:lineRule="auto"/>
        <w:jc w:val="both"/>
        <w:rPr>
          <w:rFonts w:ascii="Arial" w:hAnsi="Arial" w:cs="Arial"/>
        </w:rPr>
      </w:pPr>
    </w:p>
    <w:p w14:paraId="717435EF" w14:textId="45C640AF" w:rsidR="004C6CF5" w:rsidRDefault="000072CD" w:rsidP="00EE531F">
      <w:pPr>
        <w:spacing w:after="0" w:line="240" w:lineRule="auto"/>
        <w:ind w:left="720" w:hanging="720"/>
        <w:jc w:val="both"/>
        <w:rPr>
          <w:rFonts w:ascii="Arial" w:hAnsi="Arial" w:cs="Arial"/>
        </w:rPr>
      </w:pPr>
      <w:r>
        <w:rPr>
          <w:rFonts w:ascii="Arial" w:hAnsi="Arial" w:cs="Arial"/>
        </w:rPr>
        <w:t>4</w:t>
      </w:r>
      <w:r w:rsidR="00372C91">
        <w:rPr>
          <w:rFonts w:ascii="Arial" w:hAnsi="Arial" w:cs="Arial"/>
        </w:rPr>
        <w:t>.1</w:t>
      </w:r>
      <w:r w:rsidR="00372C91">
        <w:rPr>
          <w:rFonts w:ascii="Arial" w:hAnsi="Arial" w:cs="Arial"/>
        </w:rPr>
        <w:tab/>
      </w:r>
      <w:r>
        <w:rPr>
          <w:rFonts w:ascii="Arial" w:hAnsi="Arial" w:cs="Arial"/>
        </w:rPr>
        <w:t xml:space="preserve">The Procedure Rules attached at </w:t>
      </w:r>
      <w:r>
        <w:rPr>
          <w:rFonts w:ascii="Arial" w:hAnsi="Arial" w:cs="Arial"/>
          <w:b/>
        </w:rPr>
        <w:t>Appendix A</w:t>
      </w:r>
      <w:r>
        <w:rPr>
          <w:rFonts w:ascii="Arial" w:hAnsi="Arial" w:cs="Arial"/>
        </w:rPr>
        <w:t xml:space="preserve"> will apply to meetings of the ICP.  These can be varied or suspended </w:t>
      </w:r>
      <w:r w:rsidR="000D6106">
        <w:rPr>
          <w:rFonts w:ascii="Arial" w:hAnsi="Arial" w:cs="Arial"/>
        </w:rPr>
        <w:t>by agreement with at least 50% of the members present at the meeting</w:t>
      </w:r>
      <w:r>
        <w:rPr>
          <w:rFonts w:ascii="Arial" w:hAnsi="Arial" w:cs="Arial"/>
        </w:rPr>
        <w:t xml:space="preserve"> in the interest</w:t>
      </w:r>
      <w:r w:rsidR="00970187">
        <w:rPr>
          <w:rFonts w:ascii="Arial" w:hAnsi="Arial" w:cs="Arial"/>
        </w:rPr>
        <w:t>s</w:t>
      </w:r>
      <w:r>
        <w:rPr>
          <w:rFonts w:ascii="Arial" w:hAnsi="Arial" w:cs="Arial"/>
        </w:rPr>
        <w:t xml:space="preserve"> of efficient and effective management of the meeting.  Any such variation o</w:t>
      </w:r>
      <w:r w:rsidR="00EE531F">
        <w:rPr>
          <w:rFonts w:ascii="Arial" w:hAnsi="Arial" w:cs="Arial"/>
        </w:rPr>
        <w:t>r</w:t>
      </w:r>
      <w:r>
        <w:rPr>
          <w:rFonts w:ascii="Arial" w:hAnsi="Arial" w:cs="Arial"/>
        </w:rPr>
        <w:t xml:space="preserve"> suspension shall apply for the duration of that meeting only.</w:t>
      </w:r>
    </w:p>
    <w:p w14:paraId="1245F81B" w14:textId="77777777" w:rsidR="00EE531F" w:rsidRPr="00551546" w:rsidRDefault="00EE531F" w:rsidP="00EE531F">
      <w:pPr>
        <w:spacing w:after="0" w:line="240" w:lineRule="auto"/>
        <w:ind w:left="720" w:hanging="720"/>
        <w:jc w:val="both"/>
        <w:rPr>
          <w:rFonts w:ascii="Arial" w:hAnsi="Arial"/>
        </w:rPr>
      </w:pPr>
    </w:p>
    <w:p w14:paraId="214BD50A" w14:textId="77777777" w:rsidR="00D80B8F" w:rsidRPr="00EE531F" w:rsidRDefault="000072CD" w:rsidP="00EE531F">
      <w:pPr>
        <w:spacing w:after="0" w:line="240" w:lineRule="auto"/>
        <w:ind w:left="567" w:hanging="567"/>
        <w:jc w:val="both"/>
        <w:rPr>
          <w:rFonts w:ascii="Arial" w:hAnsi="Arial" w:cs="Arial"/>
          <w:b/>
        </w:rPr>
      </w:pPr>
      <w:r>
        <w:rPr>
          <w:rFonts w:ascii="Arial" w:hAnsi="Arial"/>
          <w:b/>
        </w:rPr>
        <w:t>5</w:t>
      </w:r>
      <w:r w:rsidR="00372C91" w:rsidRPr="00551546">
        <w:rPr>
          <w:rFonts w:ascii="Arial" w:hAnsi="Arial"/>
          <w:b/>
        </w:rPr>
        <w:t>.</w:t>
      </w:r>
      <w:r w:rsidR="00372C91">
        <w:rPr>
          <w:rFonts w:ascii="Arial" w:hAnsi="Arial" w:cs="Arial"/>
          <w:b/>
        </w:rPr>
        <w:tab/>
      </w:r>
      <w:r w:rsidR="008B20FF" w:rsidRPr="00024EA7">
        <w:rPr>
          <w:rFonts w:ascii="Arial" w:hAnsi="Arial" w:cs="Arial"/>
          <w:b/>
        </w:rPr>
        <w:t>Membership</w:t>
      </w:r>
    </w:p>
    <w:p w14:paraId="7538A111" w14:textId="77777777" w:rsidR="004A2AF0" w:rsidRPr="001C6128" w:rsidRDefault="004A2AF0" w:rsidP="001B7479">
      <w:pPr>
        <w:suppressAutoHyphens/>
        <w:autoSpaceDN w:val="0"/>
        <w:spacing w:after="0" w:line="240" w:lineRule="auto"/>
        <w:jc w:val="both"/>
        <w:textAlignment w:val="baseline"/>
        <w:rPr>
          <w:rFonts w:ascii="Arial" w:hAnsi="Arial" w:cs="Arial"/>
          <w:highlight w:val="yellow"/>
        </w:rPr>
      </w:pPr>
    </w:p>
    <w:p w14:paraId="18881179" w14:textId="5540BA1A" w:rsidR="004A2AF0" w:rsidRDefault="000072CD" w:rsidP="00EE531F">
      <w:pPr>
        <w:suppressAutoHyphens/>
        <w:autoSpaceDN w:val="0"/>
        <w:spacing w:after="0" w:line="240" w:lineRule="auto"/>
        <w:ind w:left="567" w:hanging="567"/>
        <w:jc w:val="both"/>
        <w:textAlignment w:val="baseline"/>
        <w:rPr>
          <w:rFonts w:ascii="Arial" w:hAnsi="Arial" w:cs="Arial"/>
        </w:rPr>
      </w:pPr>
      <w:r>
        <w:rPr>
          <w:rFonts w:ascii="Arial" w:hAnsi="Arial" w:cs="Arial"/>
        </w:rPr>
        <w:t>5</w:t>
      </w:r>
      <w:r w:rsidR="00546E91">
        <w:rPr>
          <w:rFonts w:ascii="Arial" w:hAnsi="Arial" w:cs="Arial"/>
        </w:rPr>
        <w:t>.</w:t>
      </w:r>
      <w:r>
        <w:rPr>
          <w:rFonts w:ascii="Arial" w:hAnsi="Arial" w:cs="Arial"/>
        </w:rPr>
        <w:t>1</w:t>
      </w:r>
      <w:r w:rsidR="00D80B8F">
        <w:rPr>
          <w:rFonts w:ascii="Arial" w:hAnsi="Arial" w:cs="Arial"/>
        </w:rPr>
        <w:tab/>
      </w:r>
      <w:r w:rsidR="004A2AF0" w:rsidRPr="00A13A21">
        <w:rPr>
          <w:rFonts w:ascii="Arial" w:hAnsi="Arial" w:cs="Arial"/>
        </w:rPr>
        <w:t xml:space="preserve">At present it is agreed that the </w:t>
      </w:r>
      <w:r w:rsidR="00B8638B">
        <w:rPr>
          <w:rFonts w:ascii="Arial" w:hAnsi="Arial" w:cs="Arial"/>
        </w:rPr>
        <w:t>partner organisations</w:t>
      </w:r>
      <w:r w:rsidR="008C1717" w:rsidRPr="00A13A21">
        <w:rPr>
          <w:rFonts w:ascii="Arial" w:hAnsi="Arial" w:cs="Arial"/>
        </w:rPr>
        <w:t xml:space="preserve"> </w:t>
      </w:r>
      <w:r w:rsidR="004A2AF0" w:rsidRPr="00A13A21">
        <w:rPr>
          <w:rFonts w:ascii="Arial" w:hAnsi="Arial" w:cs="Arial"/>
        </w:rPr>
        <w:t xml:space="preserve">will be represented </w:t>
      </w:r>
      <w:r w:rsidR="00FF404B" w:rsidRPr="00A13A21">
        <w:rPr>
          <w:rFonts w:ascii="Arial" w:hAnsi="Arial" w:cs="Arial"/>
        </w:rPr>
        <w:t>b</w:t>
      </w:r>
      <w:r w:rsidR="004A2AF0" w:rsidRPr="00A13A21">
        <w:rPr>
          <w:rFonts w:ascii="Arial" w:hAnsi="Arial" w:cs="Arial"/>
        </w:rPr>
        <w:t xml:space="preserve">y the following </w:t>
      </w:r>
      <w:r w:rsidR="008C1717" w:rsidRPr="00A13A21">
        <w:rPr>
          <w:rFonts w:ascii="Arial" w:hAnsi="Arial" w:cs="Arial"/>
        </w:rPr>
        <w:t xml:space="preserve">individuals or </w:t>
      </w:r>
      <w:r w:rsidR="004A2AF0" w:rsidRPr="00A13A21">
        <w:rPr>
          <w:rFonts w:ascii="Arial" w:hAnsi="Arial" w:cs="Arial"/>
        </w:rPr>
        <w:t>representative</w:t>
      </w:r>
      <w:r w:rsidR="00FF404B" w:rsidRPr="00A13A21">
        <w:rPr>
          <w:rFonts w:ascii="Arial" w:hAnsi="Arial" w:cs="Arial"/>
        </w:rPr>
        <w:t xml:space="preserve">s: </w:t>
      </w:r>
    </w:p>
    <w:p w14:paraId="37131205" w14:textId="77777777" w:rsidR="00B8638B" w:rsidRPr="0018393C" w:rsidRDefault="00B8638B" w:rsidP="001B7479">
      <w:pPr>
        <w:suppressAutoHyphens/>
        <w:autoSpaceDN w:val="0"/>
        <w:spacing w:after="0" w:line="240" w:lineRule="auto"/>
        <w:ind w:left="567" w:hanging="567"/>
        <w:jc w:val="both"/>
        <w:textAlignment w:val="baseline"/>
        <w:rPr>
          <w:rFonts w:ascii="Arial" w:hAnsi="Arial" w:cs="Arial"/>
          <w:sz w:val="20"/>
          <w:szCs w:val="20"/>
        </w:rPr>
      </w:pPr>
    </w:p>
    <w:p w14:paraId="71A71318" w14:textId="77777777" w:rsidR="000072CD" w:rsidRPr="0045082A" w:rsidRDefault="000072CD"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lastRenderedPageBreak/>
        <w:t>Leader</w:t>
      </w:r>
      <w:r w:rsidR="00C66A1F">
        <w:rPr>
          <w:rFonts w:ascii="Arial" w:eastAsia="SymbolMT" w:hAnsi="Arial" w:cs="Arial"/>
        </w:rPr>
        <w:t xml:space="preserve"> or Cabinet lead </w:t>
      </w:r>
      <w:r w:rsidRPr="0045082A">
        <w:rPr>
          <w:rFonts w:ascii="Arial" w:eastAsia="SymbolMT" w:hAnsi="Arial" w:cs="Arial"/>
        </w:rPr>
        <w:t xml:space="preserve"> of Telford &amp; Wrekin Council (co-Chair)</w:t>
      </w:r>
    </w:p>
    <w:p w14:paraId="31947249" w14:textId="3C592EE4" w:rsidR="0018393C"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 xml:space="preserve">Leader </w:t>
      </w:r>
      <w:r w:rsidR="00807B34">
        <w:rPr>
          <w:rFonts w:ascii="Arial" w:eastAsia="SymbolMT" w:hAnsi="Arial" w:cs="Arial"/>
        </w:rPr>
        <w:t xml:space="preserve"> or Cabinet lead </w:t>
      </w:r>
      <w:r w:rsidRPr="0045082A">
        <w:rPr>
          <w:rFonts w:ascii="Arial" w:eastAsia="SymbolMT" w:hAnsi="Arial" w:cs="Arial"/>
        </w:rPr>
        <w:t>of Shropshire Council (</w:t>
      </w:r>
      <w:r w:rsidR="000072CD" w:rsidRPr="0045082A">
        <w:rPr>
          <w:rFonts w:ascii="Arial" w:eastAsia="SymbolMT" w:hAnsi="Arial" w:cs="Arial"/>
        </w:rPr>
        <w:t>co</w:t>
      </w:r>
      <w:r w:rsidR="008E638F" w:rsidRPr="0045082A">
        <w:rPr>
          <w:rFonts w:ascii="Arial" w:eastAsia="SymbolMT" w:hAnsi="Arial" w:cs="Arial"/>
        </w:rPr>
        <w:t>-</w:t>
      </w:r>
      <w:r w:rsidRPr="0045082A">
        <w:rPr>
          <w:rFonts w:ascii="Arial" w:eastAsia="SymbolMT" w:hAnsi="Arial" w:cs="Arial"/>
        </w:rPr>
        <w:t>Chair</w:t>
      </w:r>
      <w:r w:rsidR="000072CD" w:rsidRPr="0045082A">
        <w:rPr>
          <w:rFonts w:ascii="Arial" w:eastAsia="SymbolMT" w:hAnsi="Arial" w:cs="Arial"/>
        </w:rPr>
        <w:t>)</w:t>
      </w:r>
    </w:p>
    <w:p w14:paraId="26F12A05" w14:textId="77777777" w:rsidR="000072CD" w:rsidRPr="0045082A" w:rsidRDefault="000072CD"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Chair of Telford &amp; Wrekin’s Health and Wellbeing Board</w:t>
      </w:r>
    </w:p>
    <w:p w14:paraId="0CE5D0F2" w14:textId="77777777" w:rsidR="006B5417" w:rsidRPr="0045082A" w:rsidRDefault="006B5417"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Chair of Shropshire Health and Wellbeing Board</w:t>
      </w:r>
    </w:p>
    <w:p w14:paraId="678D8032" w14:textId="77777777" w:rsidR="0018393C" w:rsidRPr="0045082A" w:rsidRDefault="000072CD"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w:t>
      </w:r>
      <w:r w:rsidR="0018393C" w:rsidRPr="0045082A">
        <w:rPr>
          <w:rFonts w:ascii="Arial" w:eastAsia="SymbolMT" w:hAnsi="Arial" w:cs="Arial"/>
        </w:rPr>
        <w:t>hair</w:t>
      </w:r>
      <w:r w:rsidRPr="0045082A">
        <w:rPr>
          <w:rFonts w:ascii="Arial" w:eastAsia="SymbolMT" w:hAnsi="Arial" w:cs="Arial"/>
        </w:rPr>
        <w:t xml:space="preserve"> of the Integrated Care Board</w:t>
      </w:r>
    </w:p>
    <w:p w14:paraId="3A7BE56A" w14:textId="77777777" w:rsidR="0018393C"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Chief Executive</w:t>
      </w:r>
      <w:r w:rsidR="000072CD" w:rsidRPr="0045082A">
        <w:rPr>
          <w:rFonts w:ascii="Arial" w:eastAsia="SymbolMT" w:hAnsi="Arial" w:cs="Arial"/>
        </w:rPr>
        <w:t xml:space="preserve"> of the Integrated Care Boar</w:t>
      </w:r>
      <w:r w:rsidR="00C66A1F">
        <w:rPr>
          <w:rFonts w:ascii="Arial" w:eastAsia="SymbolMT" w:hAnsi="Arial" w:cs="Arial"/>
        </w:rPr>
        <w:t>d</w:t>
      </w:r>
    </w:p>
    <w:p w14:paraId="3E1CF8E3" w14:textId="0B329148" w:rsidR="0018393C" w:rsidRPr="007F677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Primary Care representative</w:t>
      </w:r>
      <w:r w:rsidR="00C66A1F">
        <w:rPr>
          <w:rFonts w:ascii="Arial" w:eastAsia="SymbolMT" w:hAnsi="Arial" w:cs="Arial"/>
        </w:rPr>
        <w:t>s</w:t>
      </w:r>
      <w:r w:rsidR="0045082A" w:rsidRPr="0045082A">
        <w:rPr>
          <w:rFonts w:ascii="Arial" w:eastAsia="SymbolMT" w:hAnsi="Arial" w:cs="Arial"/>
        </w:rPr>
        <w:t xml:space="preserve"> from </w:t>
      </w:r>
      <w:r w:rsidR="0045082A" w:rsidRPr="007F677A">
        <w:rPr>
          <w:rFonts w:ascii="Arial" w:eastAsia="SymbolMT" w:hAnsi="Arial" w:cs="Arial"/>
        </w:rPr>
        <w:t>the Place Based Partnerships</w:t>
      </w:r>
    </w:p>
    <w:p w14:paraId="7884ED16" w14:textId="77777777" w:rsidR="0018393C"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w:t>
      </w:r>
      <w:r w:rsidR="00BF44AB" w:rsidRPr="0045082A">
        <w:rPr>
          <w:rFonts w:ascii="Arial" w:eastAsia="SymbolMT" w:hAnsi="Arial" w:cs="Arial"/>
        </w:rPr>
        <w:t xml:space="preserve">hief Executive of Telford </w:t>
      </w:r>
      <w:r w:rsidRPr="0045082A">
        <w:rPr>
          <w:rFonts w:ascii="Arial" w:eastAsia="SymbolMT" w:hAnsi="Arial" w:cs="Arial"/>
        </w:rPr>
        <w:t>&amp; Wrekin Council</w:t>
      </w:r>
    </w:p>
    <w:p w14:paraId="1E884FEB" w14:textId="77777777" w:rsidR="00BF44AB" w:rsidRPr="0045082A" w:rsidRDefault="00BF44AB"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Chief Executive of Shropshire Council</w:t>
      </w:r>
    </w:p>
    <w:p w14:paraId="6E6EA5A3" w14:textId="4B6D1F92" w:rsidR="0018393C"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Director of Public Health</w:t>
      </w:r>
      <w:r w:rsidR="00BF44AB" w:rsidRPr="0045082A">
        <w:rPr>
          <w:rFonts w:ascii="Arial" w:eastAsia="SymbolMT" w:hAnsi="Arial" w:cs="Arial"/>
        </w:rPr>
        <w:t xml:space="preserve"> of Telford &amp; Wrekin</w:t>
      </w:r>
    </w:p>
    <w:p w14:paraId="25D5520E" w14:textId="68E0E891" w:rsidR="00BF44AB" w:rsidRPr="0045082A" w:rsidRDefault="00BF44AB"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 xml:space="preserve">Director of Public Health of Shropshire </w:t>
      </w:r>
    </w:p>
    <w:p w14:paraId="03B9B609" w14:textId="77777777" w:rsidR="0018393C"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Directors of Children’s and Adult services</w:t>
      </w:r>
      <w:r w:rsidR="00C66A1F">
        <w:rPr>
          <w:rFonts w:ascii="Arial" w:eastAsia="SymbolMT" w:hAnsi="Arial" w:cs="Arial"/>
        </w:rPr>
        <w:t xml:space="preserve"> for both Councils</w:t>
      </w:r>
    </w:p>
    <w:p w14:paraId="06892DAC" w14:textId="77777777" w:rsidR="006F1A1F" w:rsidRPr="0045082A" w:rsidRDefault="0018393C" w:rsidP="00D862F1">
      <w:pPr>
        <w:pStyle w:val="ListParagraph"/>
        <w:numPr>
          <w:ilvl w:val="0"/>
          <w:numId w:val="1"/>
        </w:numPr>
        <w:autoSpaceDE w:val="0"/>
        <w:autoSpaceDN w:val="0"/>
        <w:adjustRightInd w:val="0"/>
        <w:spacing w:after="0" w:line="240" w:lineRule="auto"/>
        <w:rPr>
          <w:rFonts w:ascii="Arial" w:eastAsia="SymbolMT" w:hAnsi="Arial" w:cs="Arial"/>
        </w:rPr>
      </w:pPr>
      <w:r w:rsidRPr="0045082A">
        <w:rPr>
          <w:rFonts w:ascii="Arial" w:eastAsia="SymbolMT" w:hAnsi="Arial" w:cs="Arial"/>
        </w:rPr>
        <w:t>VCS Alliance representative</w:t>
      </w:r>
      <w:r w:rsidR="00C66A1F">
        <w:rPr>
          <w:rFonts w:ascii="Arial" w:eastAsia="SymbolMT" w:hAnsi="Arial" w:cs="Arial"/>
        </w:rPr>
        <w:t>s</w:t>
      </w:r>
    </w:p>
    <w:p w14:paraId="57A9CE04" w14:textId="77777777" w:rsidR="00BF44AB" w:rsidRPr="0045082A" w:rsidRDefault="0018393C" w:rsidP="0045082A">
      <w:pPr>
        <w:pStyle w:val="ListParagraph"/>
        <w:autoSpaceDE w:val="0"/>
        <w:autoSpaceDN w:val="0"/>
        <w:adjustRightInd w:val="0"/>
        <w:spacing w:after="0" w:line="240" w:lineRule="auto"/>
        <w:ind w:left="1146"/>
        <w:rPr>
          <w:rFonts w:ascii="Arial" w:hAnsi="Arial" w:cs="Arial"/>
          <w:sz w:val="20"/>
          <w:szCs w:val="20"/>
        </w:rPr>
      </w:pPr>
      <w:r w:rsidRPr="0045082A">
        <w:rPr>
          <w:rFonts w:ascii="Arial" w:eastAsia="SymbolMT" w:hAnsi="Arial" w:cs="Arial"/>
        </w:rPr>
        <w:t>Healthwatch</w:t>
      </w:r>
      <w:r w:rsidR="00BF44AB" w:rsidRPr="0045082A">
        <w:rPr>
          <w:rFonts w:ascii="Arial" w:eastAsia="SymbolMT" w:hAnsi="Arial" w:cs="Arial"/>
        </w:rPr>
        <w:t xml:space="preserve"> Telford and Wrekin representative</w:t>
      </w:r>
    </w:p>
    <w:p w14:paraId="28514194" w14:textId="77777777" w:rsidR="00BE77F1" w:rsidRPr="0045082A" w:rsidRDefault="00BF44AB" w:rsidP="00D862F1">
      <w:pPr>
        <w:pStyle w:val="ListParagraph"/>
        <w:numPr>
          <w:ilvl w:val="0"/>
          <w:numId w:val="1"/>
        </w:numPr>
        <w:suppressAutoHyphens/>
        <w:autoSpaceDN w:val="0"/>
        <w:spacing w:after="0" w:line="240" w:lineRule="auto"/>
        <w:jc w:val="both"/>
        <w:textAlignment w:val="baseline"/>
        <w:rPr>
          <w:rFonts w:ascii="Arial" w:hAnsi="Arial" w:cs="Arial"/>
          <w:sz w:val="20"/>
          <w:szCs w:val="20"/>
        </w:rPr>
      </w:pPr>
      <w:r w:rsidRPr="0045082A">
        <w:rPr>
          <w:rFonts w:ascii="Arial" w:eastAsia="SymbolMT" w:hAnsi="Arial" w:cs="Arial"/>
        </w:rPr>
        <w:t>Healthwatch Shropshire representative</w:t>
      </w:r>
    </w:p>
    <w:p w14:paraId="504D813D" w14:textId="77777777" w:rsidR="0045082A" w:rsidRDefault="0045082A" w:rsidP="0045082A">
      <w:pPr>
        <w:suppressAutoHyphens/>
        <w:autoSpaceDN w:val="0"/>
        <w:spacing w:after="0" w:line="240" w:lineRule="auto"/>
        <w:jc w:val="both"/>
        <w:textAlignment w:val="baseline"/>
        <w:rPr>
          <w:rFonts w:ascii="Arial" w:hAnsi="Arial" w:cs="Arial"/>
          <w:color w:val="FFC000"/>
          <w:sz w:val="20"/>
          <w:szCs w:val="20"/>
        </w:rPr>
      </w:pPr>
    </w:p>
    <w:p w14:paraId="4863DD06" w14:textId="77777777" w:rsidR="0045082A" w:rsidRPr="00862221" w:rsidRDefault="0045082A" w:rsidP="0045082A">
      <w:pPr>
        <w:suppressAutoHyphens/>
        <w:autoSpaceDN w:val="0"/>
        <w:spacing w:after="0" w:line="240" w:lineRule="auto"/>
        <w:jc w:val="both"/>
        <w:textAlignment w:val="baseline"/>
        <w:rPr>
          <w:rFonts w:ascii="Arial" w:hAnsi="Arial" w:cs="Arial"/>
        </w:rPr>
      </w:pPr>
      <w:r w:rsidRPr="00862221">
        <w:rPr>
          <w:rFonts w:ascii="Arial" w:hAnsi="Arial" w:cs="Arial"/>
        </w:rPr>
        <w:t xml:space="preserve">Other partners from the system may be asked to attend meetings to give their expert view on </w:t>
      </w:r>
      <w:r w:rsidR="00862221" w:rsidRPr="00862221">
        <w:rPr>
          <w:rFonts w:ascii="Arial" w:hAnsi="Arial" w:cs="Arial"/>
        </w:rPr>
        <w:t>issues</w:t>
      </w:r>
      <w:r w:rsidRPr="00862221">
        <w:rPr>
          <w:rFonts w:ascii="Arial" w:hAnsi="Arial" w:cs="Arial"/>
        </w:rPr>
        <w:t xml:space="preserve">.  These could include representatives from housing, education, health providers, </w:t>
      </w:r>
      <w:r w:rsidR="00862221" w:rsidRPr="00862221">
        <w:rPr>
          <w:rFonts w:ascii="Arial" w:hAnsi="Arial" w:cs="Arial"/>
        </w:rPr>
        <w:t>children’s</w:t>
      </w:r>
      <w:r w:rsidRPr="00862221">
        <w:rPr>
          <w:rFonts w:ascii="Arial" w:hAnsi="Arial" w:cs="Arial"/>
        </w:rPr>
        <w:t xml:space="preserve"> services providers as an example.  This is not an exhaustive list.</w:t>
      </w:r>
    </w:p>
    <w:p w14:paraId="3A22FD2E" w14:textId="77777777" w:rsidR="0045082A" w:rsidRPr="0045082A" w:rsidRDefault="0045082A" w:rsidP="0045082A">
      <w:pPr>
        <w:suppressAutoHyphens/>
        <w:autoSpaceDN w:val="0"/>
        <w:spacing w:after="0" w:line="240" w:lineRule="auto"/>
        <w:jc w:val="both"/>
        <w:textAlignment w:val="baseline"/>
        <w:rPr>
          <w:rFonts w:ascii="Arial" w:hAnsi="Arial" w:cs="Arial"/>
          <w:sz w:val="20"/>
          <w:szCs w:val="20"/>
        </w:rPr>
      </w:pPr>
    </w:p>
    <w:p w14:paraId="6B57AAEB" w14:textId="77777777" w:rsidR="006F1A1F" w:rsidRPr="0018393C" w:rsidRDefault="006F1A1F" w:rsidP="00EE531F">
      <w:pPr>
        <w:pStyle w:val="ListParagraph"/>
        <w:suppressAutoHyphens/>
        <w:autoSpaceDN w:val="0"/>
        <w:spacing w:after="0" w:line="240" w:lineRule="auto"/>
        <w:ind w:left="1146"/>
        <w:jc w:val="both"/>
        <w:textAlignment w:val="baseline"/>
        <w:rPr>
          <w:rFonts w:ascii="Arial" w:hAnsi="Arial" w:cs="Arial"/>
          <w:sz w:val="20"/>
          <w:szCs w:val="20"/>
        </w:rPr>
      </w:pPr>
    </w:p>
    <w:p w14:paraId="1D44F814" w14:textId="77777777" w:rsidR="00BF44AB" w:rsidRDefault="00BF44AB" w:rsidP="00BF44AB">
      <w:pPr>
        <w:suppressAutoHyphens/>
        <w:autoSpaceDN w:val="0"/>
        <w:spacing w:after="0" w:line="240" w:lineRule="auto"/>
        <w:ind w:left="720" w:hanging="720"/>
        <w:jc w:val="both"/>
        <w:textAlignment w:val="baseline"/>
        <w:rPr>
          <w:rFonts w:ascii="Arial" w:hAnsi="Arial" w:cs="Arial"/>
          <w:color w:val="212121"/>
        </w:rPr>
      </w:pPr>
      <w:r>
        <w:rPr>
          <w:rFonts w:ascii="Arial" w:hAnsi="Arial" w:cs="Arial"/>
          <w:color w:val="212121"/>
        </w:rPr>
        <w:t>5</w:t>
      </w:r>
      <w:r w:rsidR="00546E91">
        <w:rPr>
          <w:rFonts w:ascii="Arial" w:hAnsi="Arial" w:cs="Arial"/>
          <w:color w:val="212121"/>
        </w:rPr>
        <w:t>.3</w:t>
      </w:r>
      <w:r w:rsidR="008C1717" w:rsidRPr="008C1717">
        <w:rPr>
          <w:rFonts w:ascii="Arial" w:hAnsi="Arial" w:cs="Arial"/>
          <w:color w:val="212121"/>
        </w:rPr>
        <w:tab/>
      </w:r>
      <w:r>
        <w:rPr>
          <w:rFonts w:ascii="Arial" w:hAnsi="Arial" w:cs="Arial"/>
          <w:color w:val="212121"/>
        </w:rPr>
        <w:t>Membership of the ICP will be kept under review to ensure that it is able to best meet the needs of the residents of Shropshire, Telford and Wrekin.</w:t>
      </w:r>
    </w:p>
    <w:p w14:paraId="79EDD0BB" w14:textId="77777777" w:rsidR="00BF44AB" w:rsidRDefault="00BF44AB" w:rsidP="00BF44AB">
      <w:pPr>
        <w:suppressAutoHyphens/>
        <w:autoSpaceDN w:val="0"/>
        <w:spacing w:after="0" w:line="240" w:lineRule="auto"/>
        <w:ind w:left="720" w:hanging="720"/>
        <w:jc w:val="both"/>
        <w:textAlignment w:val="baseline"/>
        <w:rPr>
          <w:rFonts w:ascii="Arial" w:hAnsi="Arial" w:cs="Arial"/>
          <w:color w:val="212121"/>
        </w:rPr>
      </w:pPr>
    </w:p>
    <w:p w14:paraId="336DA25A" w14:textId="77777777" w:rsidR="00C14B1D" w:rsidRDefault="00BF44AB" w:rsidP="00EE531F">
      <w:pPr>
        <w:suppressAutoHyphens/>
        <w:autoSpaceDN w:val="0"/>
        <w:spacing w:after="0" w:line="240" w:lineRule="auto"/>
        <w:ind w:left="720" w:hanging="720"/>
        <w:jc w:val="both"/>
        <w:textAlignment w:val="baseline"/>
        <w:rPr>
          <w:rFonts w:ascii="Arial" w:hAnsi="Arial" w:cs="Arial"/>
          <w:highlight w:val="yellow"/>
        </w:rPr>
      </w:pPr>
      <w:r>
        <w:rPr>
          <w:rFonts w:ascii="Arial" w:hAnsi="Arial" w:cs="Arial"/>
          <w:color w:val="212121"/>
        </w:rPr>
        <w:t>5.4</w:t>
      </w:r>
      <w:r>
        <w:rPr>
          <w:rFonts w:ascii="Arial" w:hAnsi="Arial" w:cs="Arial"/>
          <w:color w:val="212121"/>
        </w:rPr>
        <w:tab/>
        <w:t xml:space="preserve">Where the business of the ICP requires it, other organisations and individuals will be invited to attend.  For the avoidance of doubt, these invited attendees </w:t>
      </w:r>
      <w:r w:rsidRPr="00862221">
        <w:rPr>
          <w:rFonts w:ascii="Arial" w:hAnsi="Arial" w:cs="Arial"/>
          <w:color w:val="212121"/>
        </w:rPr>
        <w:t>wil</w:t>
      </w:r>
      <w:r w:rsidR="0045082A" w:rsidRPr="00862221">
        <w:rPr>
          <w:rFonts w:ascii="Arial" w:hAnsi="Arial" w:cs="Arial"/>
          <w:color w:val="212121"/>
        </w:rPr>
        <w:t>l not</w:t>
      </w:r>
      <w:r w:rsidR="0045082A">
        <w:rPr>
          <w:rFonts w:ascii="Arial" w:hAnsi="Arial" w:cs="Arial"/>
          <w:b/>
          <w:color w:val="212121"/>
        </w:rPr>
        <w:t xml:space="preserve"> </w:t>
      </w:r>
      <w:r>
        <w:rPr>
          <w:rFonts w:ascii="Arial" w:hAnsi="Arial" w:cs="Arial"/>
          <w:color w:val="212121"/>
        </w:rPr>
        <w:t>be entitled to vote on any matters considered by the ICP.</w:t>
      </w:r>
    </w:p>
    <w:p w14:paraId="0FFA1976" w14:textId="77777777" w:rsidR="00C14B1D" w:rsidRDefault="00C14B1D" w:rsidP="00C14B1D">
      <w:pPr>
        <w:suppressAutoHyphens/>
        <w:autoSpaceDN w:val="0"/>
        <w:spacing w:after="0" w:line="240" w:lineRule="auto"/>
        <w:jc w:val="both"/>
        <w:textAlignment w:val="baseline"/>
        <w:rPr>
          <w:rFonts w:ascii="Arial" w:hAnsi="Arial" w:cs="Arial"/>
          <w:highlight w:val="yellow"/>
        </w:rPr>
      </w:pPr>
    </w:p>
    <w:p w14:paraId="08AF7147" w14:textId="77777777" w:rsidR="00C14B1D" w:rsidRPr="00C14B1D" w:rsidRDefault="00C14B1D" w:rsidP="00C14B1D">
      <w:pPr>
        <w:suppressAutoHyphens/>
        <w:autoSpaceDN w:val="0"/>
        <w:spacing w:after="0" w:line="240" w:lineRule="auto"/>
        <w:jc w:val="both"/>
        <w:textAlignment w:val="baseline"/>
        <w:rPr>
          <w:highlight w:val="yellow"/>
        </w:rPr>
      </w:pPr>
    </w:p>
    <w:p w14:paraId="4D99671E" w14:textId="77777777" w:rsidR="00081F75" w:rsidRPr="0067180F" w:rsidRDefault="004B7F3E" w:rsidP="00766BC3">
      <w:pPr>
        <w:suppressAutoHyphens/>
        <w:autoSpaceDN w:val="0"/>
        <w:spacing w:after="0" w:line="240" w:lineRule="auto"/>
        <w:jc w:val="both"/>
        <w:textAlignment w:val="baseline"/>
        <w:rPr>
          <w:rFonts w:ascii="Arial" w:hAnsi="Arial" w:cs="Arial"/>
        </w:rPr>
      </w:pPr>
      <w:r>
        <w:rPr>
          <w:rFonts w:ascii="Arial" w:hAnsi="Arial" w:cs="Arial"/>
          <w:b/>
        </w:rPr>
        <w:t>6</w:t>
      </w:r>
      <w:r w:rsidR="00BE2190" w:rsidRPr="00766BC3">
        <w:rPr>
          <w:rFonts w:ascii="Arial" w:hAnsi="Arial" w:cs="Arial"/>
          <w:b/>
        </w:rPr>
        <w:t>.</w:t>
      </w:r>
      <w:r w:rsidR="00081F75" w:rsidRPr="00766BC3">
        <w:rPr>
          <w:b/>
        </w:rPr>
        <w:t xml:space="preserve"> </w:t>
      </w:r>
      <w:r w:rsidR="00081F75">
        <w:t xml:space="preserve"> </w:t>
      </w:r>
      <w:r w:rsidR="00081F75">
        <w:tab/>
      </w:r>
      <w:r w:rsidR="00081F75" w:rsidRPr="0067180F">
        <w:rPr>
          <w:rFonts w:ascii="Arial" w:hAnsi="Arial" w:cs="Arial"/>
          <w:b/>
        </w:rPr>
        <w:t>Quorum</w:t>
      </w:r>
      <w:r w:rsidR="00081F75" w:rsidRPr="0067180F">
        <w:rPr>
          <w:rFonts w:ascii="Arial" w:hAnsi="Arial" w:cs="Arial"/>
        </w:rPr>
        <w:t xml:space="preserve"> </w:t>
      </w:r>
    </w:p>
    <w:p w14:paraId="1115B7D4" w14:textId="77777777" w:rsidR="00081F75" w:rsidRPr="0067180F" w:rsidRDefault="00081F75" w:rsidP="00766BC3">
      <w:pPr>
        <w:suppressAutoHyphens/>
        <w:autoSpaceDN w:val="0"/>
        <w:spacing w:after="0" w:line="240" w:lineRule="auto"/>
        <w:jc w:val="both"/>
        <w:textAlignment w:val="baseline"/>
        <w:rPr>
          <w:rFonts w:ascii="Arial" w:hAnsi="Arial" w:cs="Arial"/>
        </w:rPr>
      </w:pPr>
    </w:p>
    <w:p w14:paraId="0939EFE6" w14:textId="1CBC9FD2" w:rsidR="00081F75" w:rsidRPr="0067180F" w:rsidRDefault="00766BC3" w:rsidP="00372C91">
      <w:pPr>
        <w:suppressAutoHyphens/>
        <w:autoSpaceDN w:val="0"/>
        <w:spacing w:after="0" w:line="240" w:lineRule="auto"/>
        <w:ind w:left="720" w:hanging="720"/>
        <w:jc w:val="both"/>
        <w:textAlignment w:val="baseline"/>
        <w:rPr>
          <w:rFonts w:ascii="Arial" w:hAnsi="Arial" w:cs="Arial"/>
        </w:rPr>
      </w:pPr>
      <w:r w:rsidRPr="0067180F">
        <w:rPr>
          <w:rFonts w:ascii="Arial" w:hAnsi="Arial" w:cs="Arial"/>
        </w:rPr>
        <w:tab/>
        <w:t xml:space="preserve">Quorum </w:t>
      </w:r>
      <w:r w:rsidR="00081F75" w:rsidRPr="0067180F">
        <w:rPr>
          <w:rFonts w:ascii="Arial" w:hAnsi="Arial" w:cs="Arial"/>
        </w:rPr>
        <w:t xml:space="preserve">of one quarter </w:t>
      </w:r>
      <w:r w:rsidR="004B7F3E" w:rsidRPr="0067180F">
        <w:rPr>
          <w:rFonts w:ascii="Arial" w:hAnsi="Arial" w:cs="Arial"/>
        </w:rPr>
        <w:t xml:space="preserve">(rounded up to the nearest whole number) </w:t>
      </w:r>
      <w:r w:rsidR="00081F75" w:rsidRPr="0067180F">
        <w:rPr>
          <w:rFonts w:ascii="Arial" w:hAnsi="Arial" w:cs="Arial"/>
        </w:rPr>
        <w:t>is required</w:t>
      </w:r>
      <w:r w:rsidR="0045082A" w:rsidRPr="0067180F">
        <w:rPr>
          <w:rFonts w:ascii="Arial" w:hAnsi="Arial" w:cs="Arial"/>
        </w:rPr>
        <w:t>.</w:t>
      </w:r>
      <w:r w:rsidR="00081F75" w:rsidRPr="0067180F">
        <w:rPr>
          <w:rFonts w:ascii="Arial" w:hAnsi="Arial" w:cs="Arial"/>
          <w:i/>
        </w:rPr>
        <w:t xml:space="preserve"> </w:t>
      </w:r>
      <w:r w:rsidR="008E0407" w:rsidRPr="0067180F">
        <w:rPr>
          <w:rFonts w:ascii="Arial" w:hAnsi="Arial" w:cs="Arial"/>
          <w:i/>
        </w:rPr>
        <w:t>Th</w:t>
      </w:r>
      <w:r w:rsidR="007F677A">
        <w:rPr>
          <w:rFonts w:ascii="Arial" w:hAnsi="Arial" w:cs="Arial"/>
          <w:i/>
        </w:rPr>
        <w:t xml:space="preserve">ere must be at least one representative </w:t>
      </w:r>
      <w:r w:rsidR="008E0407" w:rsidRPr="0067180F">
        <w:rPr>
          <w:rFonts w:ascii="Arial" w:hAnsi="Arial" w:cs="Arial"/>
          <w:i/>
        </w:rPr>
        <w:t xml:space="preserve"> from</w:t>
      </w:r>
      <w:r w:rsidR="008D1705">
        <w:rPr>
          <w:rFonts w:ascii="Arial" w:hAnsi="Arial" w:cs="Arial"/>
          <w:i/>
        </w:rPr>
        <w:t xml:space="preserve"> each </w:t>
      </w:r>
      <w:r w:rsidR="008E0407" w:rsidRPr="0067180F">
        <w:rPr>
          <w:rFonts w:ascii="Arial" w:hAnsi="Arial" w:cs="Arial"/>
          <w:i/>
        </w:rPr>
        <w:t>local authorit</w:t>
      </w:r>
      <w:r w:rsidR="007F677A">
        <w:rPr>
          <w:rFonts w:ascii="Arial" w:hAnsi="Arial" w:cs="Arial"/>
          <w:i/>
        </w:rPr>
        <w:t xml:space="preserve">y </w:t>
      </w:r>
      <w:r w:rsidR="008E0407" w:rsidRPr="0067180F">
        <w:rPr>
          <w:rFonts w:ascii="Arial" w:hAnsi="Arial" w:cs="Arial"/>
          <w:i/>
        </w:rPr>
        <w:t>and</w:t>
      </w:r>
      <w:r w:rsidR="007F677A">
        <w:rPr>
          <w:rFonts w:ascii="Arial" w:hAnsi="Arial" w:cs="Arial"/>
          <w:i/>
        </w:rPr>
        <w:t xml:space="preserve"> the</w:t>
      </w:r>
      <w:r w:rsidR="008E0407" w:rsidRPr="0067180F">
        <w:rPr>
          <w:rFonts w:ascii="Arial" w:hAnsi="Arial" w:cs="Arial"/>
          <w:i/>
        </w:rPr>
        <w:t xml:space="preserve"> ICB</w:t>
      </w:r>
      <w:r w:rsidR="007F677A">
        <w:rPr>
          <w:rFonts w:ascii="Arial" w:hAnsi="Arial" w:cs="Arial"/>
          <w:i/>
        </w:rPr>
        <w:t>,</w:t>
      </w:r>
      <w:r w:rsidR="008E0407" w:rsidRPr="0067180F">
        <w:rPr>
          <w:rFonts w:ascii="Arial" w:hAnsi="Arial" w:cs="Arial"/>
          <w:i/>
        </w:rPr>
        <w:t xml:space="preserve"> as statutory partners in the ICP.</w:t>
      </w:r>
    </w:p>
    <w:p w14:paraId="0EB500A8" w14:textId="77777777" w:rsidR="00081F75" w:rsidRPr="008E0407" w:rsidRDefault="00081F75" w:rsidP="00766BC3">
      <w:pPr>
        <w:suppressAutoHyphens/>
        <w:autoSpaceDN w:val="0"/>
        <w:spacing w:after="0" w:line="240" w:lineRule="auto"/>
        <w:jc w:val="both"/>
        <w:textAlignment w:val="baseline"/>
        <w:rPr>
          <w:rFonts w:ascii="Arial" w:hAnsi="Arial" w:cs="Arial"/>
          <w:color w:val="FF0000"/>
        </w:rPr>
      </w:pPr>
    </w:p>
    <w:p w14:paraId="50E6E60D" w14:textId="77777777" w:rsidR="00766BC3" w:rsidRPr="0067180F" w:rsidRDefault="004B7F3E" w:rsidP="00766BC3">
      <w:pPr>
        <w:suppressAutoHyphens/>
        <w:autoSpaceDN w:val="0"/>
        <w:spacing w:after="0" w:line="240" w:lineRule="auto"/>
        <w:jc w:val="both"/>
        <w:textAlignment w:val="baseline"/>
        <w:rPr>
          <w:rFonts w:ascii="Arial" w:hAnsi="Arial" w:cs="Arial"/>
          <w:b/>
        </w:rPr>
      </w:pPr>
      <w:r>
        <w:rPr>
          <w:rFonts w:ascii="Arial" w:hAnsi="Arial" w:cs="Arial"/>
          <w:b/>
        </w:rPr>
        <w:t>7</w:t>
      </w:r>
      <w:r w:rsidR="00766BC3" w:rsidRPr="00766BC3">
        <w:rPr>
          <w:rFonts w:ascii="Arial" w:hAnsi="Arial" w:cs="Arial"/>
          <w:b/>
        </w:rPr>
        <w:t xml:space="preserve">. </w:t>
      </w:r>
      <w:r w:rsidR="00766BC3">
        <w:rPr>
          <w:rFonts w:ascii="Arial" w:hAnsi="Arial" w:cs="Arial"/>
          <w:b/>
        </w:rPr>
        <w:tab/>
      </w:r>
      <w:r w:rsidR="00766BC3" w:rsidRPr="0067180F">
        <w:rPr>
          <w:rFonts w:ascii="Arial" w:hAnsi="Arial" w:cs="Arial"/>
          <w:b/>
        </w:rPr>
        <w:t xml:space="preserve">Voting Rights </w:t>
      </w:r>
    </w:p>
    <w:p w14:paraId="7CE42822" w14:textId="7C36D179" w:rsidR="00766BC3" w:rsidRDefault="004B7F3E" w:rsidP="00EE531F">
      <w:pPr>
        <w:suppressAutoHyphens/>
        <w:autoSpaceDN w:val="0"/>
        <w:spacing w:after="0" w:line="240" w:lineRule="auto"/>
        <w:ind w:left="720" w:hanging="720"/>
        <w:jc w:val="both"/>
        <w:textAlignment w:val="baseline"/>
        <w:rPr>
          <w:rFonts w:ascii="Arial" w:hAnsi="Arial" w:cs="Arial"/>
        </w:rPr>
      </w:pPr>
      <w:r w:rsidRPr="00EE531F">
        <w:rPr>
          <w:rFonts w:ascii="Arial" w:hAnsi="Arial" w:cs="Arial"/>
        </w:rPr>
        <w:tab/>
      </w:r>
    </w:p>
    <w:p w14:paraId="78B6F391" w14:textId="1DAAE841" w:rsidR="00DA2F09" w:rsidRDefault="00DA2F09" w:rsidP="00EE531F">
      <w:pPr>
        <w:suppressAutoHyphens/>
        <w:autoSpaceDN w:val="0"/>
        <w:spacing w:after="0" w:line="240" w:lineRule="auto"/>
        <w:ind w:left="720" w:hanging="720"/>
        <w:jc w:val="both"/>
        <w:textAlignment w:val="baseline"/>
        <w:rPr>
          <w:rFonts w:ascii="Arial" w:hAnsi="Arial" w:cs="Arial"/>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12"/>
      </w:tblGrid>
      <w:tr w:rsidR="006B2CA4" w14:paraId="33E4B9DF" w14:textId="77777777" w:rsidTr="000E016F">
        <w:tc>
          <w:tcPr>
            <w:tcW w:w="709" w:type="dxa"/>
          </w:tcPr>
          <w:p w14:paraId="1F141A0A" w14:textId="7C903C29" w:rsidR="006B2CA4" w:rsidRPr="00E93763" w:rsidRDefault="009D3D2B" w:rsidP="00EE531F">
            <w:pPr>
              <w:suppressAutoHyphens/>
              <w:autoSpaceDN w:val="0"/>
              <w:jc w:val="both"/>
              <w:textAlignment w:val="baseline"/>
              <w:rPr>
                <w:rFonts w:ascii="Arial" w:hAnsi="Arial" w:cs="Arial"/>
              </w:rPr>
            </w:pPr>
            <w:r w:rsidRPr="00E93763">
              <w:rPr>
                <w:rFonts w:ascii="Arial" w:hAnsi="Arial" w:cs="Arial"/>
              </w:rPr>
              <w:t>7.1</w:t>
            </w:r>
          </w:p>
        </w:tc>
        <w:tc>
          <w:tcPr>
            <w:tcW w:w="8312" w:type="dxa"/>
          </w:tcPr>
          <w:p w14:paraId="34FA3FE1" w14:textId="77777777" w:rsidR="0081550D" w:rsidRDefault="009D3D2B" w:rsidP="00E93763">
            <w:pPr>
              <w:pStyle w:val="bb-level2legal"/>
              <w:rPr>
                <w:rFonts w:ascii="Arial" w:hAnsi="Arial" w:cs="Arial"/>
                <w:sz w:val="22"/>
                <w:szCs w:val="22"/>
              </w:rPr>
            </w:pPr>
            <w:r w:rsidRPr="00E93763">
              <w:rPr>
                <w:rFonts w:ascii="Arial" w:hAnsi="Arial" w:cs="Arial"/>
                <w:sz w:val="22"/>
                <w:szCs w:val="22"/>
              </w:rPr>
              <w:t>All representatives and members of the ICP will be entitled to one vote each on any matters which require a decision.</w:t>
            </w:r>
          </w:p>
          <w:p w14:paraId="6137C746" w14:textId="288FF016" w:rsidR="006B2CA4" w:rsidRPr="00E93763" w:rsidRDefault="009D3D2B" w:rsidP="00E93763">
            <w:pPr>
              <w:pStyle w:val="bb-level2legal"/>
              <w:rPr>
                <w:rFonts w:ascii="Arial" w:hAnsi="Arial" w:cs="Arial"/>
                <w:sz w:val="22"/>
                <w:szCs w:val="22"/>
              </w:rPr>
            </w:pPr>
            <w:r w:rsidRPr="00E93763">
              <w:rPr>
                <w:rFonts w:ascii="Arial" w:hAnsi="Arial" w:cs="Arial"/>
                <w:sz w:val="22"/>
                <w:szCs w:val="22"/>
              </w:rPr>
              <w:t xml:space="preserve">  </w:t>
            </w:r>
          </w:p>
        </w:tc>
      </w:tr>
      <w:tr w:rsidR="00461776" w14:paraId="18B51204" w14:textId="77777777" w:rsidTr="000E016F">
        <w:tc>
          <w:tcPr>
            <w:tcW w:w="709" w:type="dxa"/>
          </w:tcPr>
          <w:p w14:paraId="46CC2874" w14:textId="42AA3EC6" w:rsidR="00461776" w:rsidRPr="00E93763" w:rsidRDefault="00441FAE" w:rsidP="00EE531F">
            <w:pPr>
              <w:suppressAutoHyphens/>
              <w:autoSpaceDN w:val="0"/>
              <w:jc w:val="both"/>
              <w:textAlignment w:val="baseline"/>
              <w:rPr>
                <w:rFonts w:ascii="Arial" w:hAnsi="Arial" w:cs="Arial"/>
              </w:rPr>
            </w:pPr>
            <w:r w:rsidRPr="00E93763">
              <w:rPr>
                <w:rFonts w:ascii="Arial" w:hAnsi="Arial" w:cs="Arial"/>
              </w:rPr>
              <w:t>7.2</w:t>
            </w:r>
          </w:p>
        </w:tc>
        <w:tc>
          <w:tcPr>
            <w:tcW w:w="8312" w:type="dxa"/>
          </w:tcPr>
          <w:p w14:paraId="3233BE72" w14:textId="5D76771A" w:rsidR="009D3D2B" w:rsidRPr="009622ED" w:rsidRDefault="009D3D2B" w:rsidP="009D3D2B">
            <w:pPr>
              <w:pStyle w:val="bb-level2legal"/>
              <w:rPr>
                <w:rFonts w:ascii="Arial" w:hAnsi="Arial" w:cs="Arial"/>
                <w:b/>
                <w:bCs/>
                <w:sz w:val="22"/>
                <w:szCs w:val="22"/>
              </w:rPr>
            </w:pPr>
            <w:r w:rsidRPr="000E016F">
              <w:rPr>
                <w:rFonts w:ascii="Arial" w:hAnsi="Arial" w:cs="Arial"/>
                <w:sz w:val="22"/>
                <w:szCs w:val="22"/>
              </w:rPr>
              <w:t xml:space="preserve">Subject to paragraph 7.4, the general rule about decision making by the ICP is that any decision of the ICP must be taken by a majority of the members present]. In the event of a deadlock, the Chair of the relevant meeting shall have a casting vote subject to any disputes in relation to the same being managed through the dispute resolution procedure set out in Appendix </w:t>
            </w:r>
            <w:r w:rsidR="009622ED">
              <w:rPr>
                <w:rFonts w:ascii="Arial" w:hAnsi="Arial" w:cs="Arial"/>
                <w:b/>
                <w:bCs/>
                <w:sz w:val="22"/>
                <w:szCs w:val="22"/>
              </w:rPr>
              <w:t>B</w:t>
            </w:r>
          </w:p>
          <w:p w14:paraId="2138BCF0" w14:textId="77777777" w:rsidR="00461776" w:rsidRPr="00E93763" w:rsidRDefault="00461776" w:rsidP="00B93C3D">
            <w:pPr>
              <w:pStyle w:val="bb-level2legal"/>
              <w:rPr>
                <w:rFonts w:ascii="Arial" w:hAnsi="Arial" w:cs="Arial"/>
                <w:color w:val="FF0000"/>
                <w:sz w:val="22"/>
                <w:szCs w:val="22"/>
              </w:rPr>
            </w:pPr>
          </w:p>
        </w:tc>
      </w:tr>
      <w:tr w:rsidR="00461776" w14:paraId="09F240E5" w14:textId="77777777" w:rsidTr="000E016F">
        <w:tc>
          <w:tcPr>
            <w:tcW w:w="709" w:type="dxa"/>
          </w:tcPr>
          <w:p w14:paraId="2C573715" w14:textId="6378F200" w:rsidR="00461776" w:rsidRPr="00E93763" w:rsidRDefault="005B6399" w:rsidP="00EE531F">
            <w:pPr>
              <w:suppressAutoHyphens/>
              <w:autoSpaceDN w:val="0"/>
              <w:jc w:val="both"/>
              <w:textAlignment w:val="baseline"/>
              <w:rPr>
                <w:rFonts w:ascii="Arial" w:hAnsi="Arial" w:cs="Arial"/>
              </w:rPr>
            </w:pPr>
            <w:r w:rsidRPr="00E93763">
              <w:rPr>
                <w:rFonts w:ascii="Arial" w:hAnsi="Arial" w:cs="Arial"/>
              </w:rPr>
              <w:t>7.3</w:t>
            </w:r>
          </w:p>
        </w:tc>
        <w:tc>
          <w:tcPr>
            <w:tcW w:w="8312" w:type="dxa"/>
          </w:tcPr>
          <w:p w14:paraId="2F4EB674" w14:textId="77777777" w:rsidR="00461776" w:rsidRPr="00E93763" w:rsidRDefault="005B6399" w:rsidP="00B93C3D">
            <w:pPr>
              <w:pStyle w:val="bb-level2legal"/>
              <w:rPr>
                <w:rFonts w:ascii="Arial" w:hAnsi="Arial" w:cs="Arial"/>
                <w:sz w:val="22"/>
                <w:szCs w:val="22"/>
              </w:rPr>
            </w:pPr>
            <w:r w:rsidRPr="00E93763">
              <w:rPr>
                <w:rFonts w:ascii="Arial" w:hAnsi="Arial" w:cs="Arial"/>
                <w:sz w:val="22"/>
                <w:szCs w:val="22"/>
              </w:rPr>
              <w:t>For the avoidance of any doubt, the Chair is entitled to, and should, vote in any decision before being asked to exercise a casting vote.  There is no requirement for the Chair to use the casting vote in the same direction as his/her original vote.</w:t>
            </w:r>
          </w:p>
          <w:p w14:paraId="28E8E6FD" w14:textId="5FE6AB83" w:rsidR="005B6399" w:rsidRPr="00E93763" w:rsidRDefault="005B6399" w:rsidP="00B93C3D">
            <w:pPr>
              <w:pStyle w:val="bb-level2legal"/>
              <w:rPr>
                <w:rFonts w:ascii="Arial" w:hAnsi="Arial" w:cs="Arial"/>
                <w:color w:val="FF0000"/>
                <w:sz w:val="22"/>
                <w:szCs w:val="22"/>
              </w:rPr>
            </w:pPr>
          </w:p>
        </w:tc>
      </w:tr>
      <w:tr w:rsidR="005B6399" w14:paraId="7AFCBDAF" w14:textId="77777777" w:rsidTr="000E016F">
        <w:trPr>
          <w:trHeight w:val="125"/>
        </w:trPr>
        <w:tc>
          <w:tcPr>
            <w:tcW w:w="709" w:type="dxa"/>
          </w:tcPr>
          <w:p w14:paraId="6D835BA8" w14:textId="6D159636" w:rsidR="005B6399" w:rsidRPr="00E93763" w:rsidRDefault="005B6399" w:rsidP="00EE531F">
            <w:pPr>
              <w:suppressAutoHyphens/>
              <w:autoSpaceDN w:val="0"/>
              <w:jc w:val="both"/>
              <w:textAlignment w:val="baseline"/>
              <w:rPr>
                <w:rFonts w:ascii="Arial" w:hAnsi="Arial" w:cs="Arial"/>
              </w:rPr>
            </w:pPr>
            <w:r w:rsidRPr="00E93763">
              <w:rPr>
                <w:rFonts w:ascii="Arial" w:hAnsi="Arial" w:cs="Arial"/>
              </w:rPr>
              <w:lastRenderedPageBreak/>
              <w:t>7.4</w:t>
            </w:r>
          </w:p>
        </w:tc>
        <w:tc>
          <w:tcPr>
            <w:tcW w:w="8312" w:type="dxa"/>
          </w:tcPr>
          <w:p w14:paraId="36B0CA8E" w14:textId="52A24746" w:rsidR="00775E5E" w:rsidRPr="009A142E" w:rsidRDefault="00775E5E" w:rsidP="00E93763">
            <w:pPr>
              <w:spacing w:before="100" w:beforeAutospacing="1" w:after="100" w:afterAutospacing="1"/>
              <w:rPr>
                <w:rFonts w:ascii="Arial" w:eastAsia="Calibri" w:hAnsi="Arial" w:cs="Arial"/>
                <w:lang w:eastAsia="en-GB"/>
              </w:rPr>
            </w:pPr>
            <w:r w:rsidRPr="009A142E">
              <w:rPr>
                <w:rFonts w:ascii="Arial" w:eastAsia="Calibri" w:hAnsi="Arial" w:cs="Arial"/>
                <w:lang w:eastAsia="en-GB"/>
              </w:rPr>
              <w:t xml:space="preserve">Should the decision being taken by the ICP relate to the exercise of one or more of the ICB and/or either local authority member statutory functions, either the ICB and/or each local authority members may direct the ICP to take, or refrain from taking, specified action until such time as the matter has been managed through the dispute resolution procedure set out in </w:t>
            </w:r>
            <w:r w:rsidRPr="009622ED">
              <w:rPr>
                <w:rFonts w:ascii="Arial" w:eastAsia="Calibri" w:hAnsi="Arial" w:cs="Arial"/>
                <w:b/>
                <w:lang w:eastAsia="en-GB"/>
              </w:rPr>
              <w:t xml:space="preserve">Appendix </w:t>
            </w:r>
            <w:r w:rsidR="000A6D46">
              <w:rPr>
                <w:rFonts w:ascii="Arial" w:eastAsia="Calibri" w:hAnsi="Arial" w:cs="Arial"/>
                <w:b/>
                <w:lang w:eastAsia="en-GB"/>
              </w:rPr>
              <w:t>B</w:t>
            </w:r>
            <w:r w:rsidRPr="009A142E">
              <w:rPr>
                <w:rFonts w:ascii="Arial" w:eastAsia="Calibri" w:hAnsi="Arial" w:cs="Arial"/>
                <w:lang w:eastAsia="en-GB"/>
              </w:rPr>
              <w:t xml:space="preserve">.  No such direction invalidates anything which the ICP has done before the making of the direction. </w:t>
            </w:r>
          </w:p>
          <w:p w14:paraId="63602873" w14:textId="11B7529F" w:rsidR="005B6399" w:rsidRPr="00E93763" w:rsidRDefault="00403349" w:rsidP="00B93C3D">
            <w:pPr>
              <w:pStyle w:val="bb-level2legal"/>
              <w:rPr>
                <w:rFonts w:ascii="Arial" w:hAnsi="Arial" w:cs="Arial"/>
                <w:sz w:val="22"/>
                <w:szCs w:val="22"/>
              </w:rPr>
            </w:pPr>
            <w:r w:rsidRPr="009622ED">
              <w:rPr>
                <w:rFonts w:ascii="Arial" w:hAnsi="Arial" w:cs="Arial"/>
                <w:sz w:val="22"/>
                <w:szCs w:val="22"/>
                <w:highlight w:val="yellow"/>
              </w:rPr>
              <w:t xml:space="preserve">[NB the dispute resolution procedure is yet to be written but will be drafted </w:t>
            </w:r>
            <w:r w:rsidR="0081550D" w:rsidRPr="009622ED">
              <w:rPr>
                <w:rFonts w:ascii="Arial" w:hAnsi="Arial" w:cs="Arial"/>
                <w:sz w:val="22"/>
                <w:szCs w:val="22"/>
                <w:highlight w:val="yellow"/>
              </w:rPr>
              <w:t>in readiness for the first meeting of the ICP]</w:t>
            </w:r>
          </w:p>
        </w:tc>
      </w:tr>
    </w:tbl>
    <w:p w14:paraId="409CD2B7" w14:textId="77777777" w:rsidR="00DA2F09" w:rsidRPr="00EE531F" w:rsidRDefault="00DA2F09" w:rsidP="00EE531F">
      <w:pPr>
        <w:suppressAutoHyphens/>
        <w:autoSpaceDN w:val="0"/>
        <w:spacing w:after="0" w:line="240" w:lineRule="auto"/>
        <w:ind w:left="720" w:hanging="720"/>
        <w:jc w:val="both"/>
        <w:textAlignment w:val="baseline"/>
        <w:rPr>
          <w:rFonts w:ascii="Arial" w:hAnsi="Arial" w:cs="Arial"/>
        </w:rPr>
      </w:pPr>
    </w:p>
    <w:p w14:paraId="57E49C6F" w14:textId="77777777" w:rsidR="00D858F5" w:rsidRDefault="00D858F5" w:rsidP="00766BC3">
      <w:pPr>
        <w:suppressAutoHyphens/>
        <w:autoSpaceDN w:val="0"/>
        <w:spacing w:after="0" w:line="240" w:lineRule="auto"/>
        <w:jc w:val="both"/>
        <w:textAlignment w:val="baseline"/>
        <w:rPr>
          <w:rFonts w:ascii="Arial" w:hAnsi="Arial" w:cs="Arial"/>
          <w:b/>
        </w:rPr>
      </w:pPr>
    </w:p>
    <w:p w14:paraId="7852205E" w14:textId="77777777" w:rsidR="00BE77F1" w:rsidRPr="00551546" w:rsidRDefault="004B7F3E" w:rsidP="00551546">
      <w:pPr>
        <w:suppressAutoHyphens/>
        <w:autoSpaceDN w:val="0"/>
        <w:spacing w:after="0" w:line="240" w:lineRule="auto"/>
        <w:jc w:val="both"/>
        <w:textAlignment w:val="baseline"/>
        <w:rPr>
          <w:rFonts w:ascii="Arial" w:hAnsi="Arial"/>
        </w:rPr>
      </w:pPr>
      <w:r>
        <w:rPr>
          <w:rFonts w:ascii="Arial" w:hAnsi="Arial" w:cs="Arial"/>
          <w:b/>
        </w:rPr>
        <w:t>8</w:t>
      </w:r>
      <w:r w:rsidR="00766BC3" w:rsidRPr="00405D72">
        <w:rPr>
          <w:rFonts w:ascii="Arial" w:hAnsi="Arial" w:cs="Arial"/>
          <w:b/>
        </w:rPr>
        <w:t>.</w:t>
      </w:r>
      <w:r w:rsidR="00BE2190">
        <w:rPr>
          <w:rFonts w:ascii="Arial" w:hAnsi="Arial" w:cs="Arial"/>
        </w:rPr>
        <w:t xml:space="preserve"> </w:t>
      </w:r>
      <w:r w:rsidR="00BE2190">
        <w:rPr>
          <w:rFonts w:ascii="Arial" w:hAnsi="Arial" w:cs="Arial"/>
          <w:b/>
        </w:rPr>
        <w:t>Meetings</w:t>
      </w:r>
    </w:p>
    <w:p w14:paraId="01B0B262" w14:textId="77777777" w:rsidR="00AD1DAE" w:rsidRDefault="00AD1DAE" w:rsidP="00766BC3">
      <w:pPr>
        <w:suppressAutoHyphens/>
        <w:autoSpaceDN w:val="0"/>
        <w:spacing w:after="0" w:line="240" w:lineRule="auto"/>
        <w:jc w:val="both"/>
        <w:textAlignment w:val="baseline"/>
        <w:rPr>
          <w:rFonts w:ascii="Arial" w:hAnsi="Arial" w:cs="Arial"/>
          <w:b/>
        </w:rPr>
      </w:pPr>
    </w:p>
    <w:p w14:paraId="72B8135E" w14:textId="77777777" w:rsidR="00BE2190" w:rsidRDefault="00BE2190" w:rsidP="00405D72">
      <w:pPr>
        <w:suppressAutoHyphens/>
        <w:autoSpaceDN w:val="0"/>
        <w:spacing w:after="0" w:line="240" w:lineRule="auto"/>
        <w:jc w:val="both"/>
        <w:textAlignment w:val="baseline"/>
        <w:rPr>
          <w:rFonts w:ascii="Arial" w:hAnsi="Arial" w:cs="Arial"/>
        </w:rPr>
      </w:pPr>
    </w:p>
    <w:p w14:paraId="2DF8C631" w14:textId="6B03E378" w:rsidR="00766BC3" w:rsidRDefault="008E0407" w:rsidP="008E0407">
      <w:pPr>
        <w:pStyle w:val="NoSpacing"/>
        <w:suppressAutoHyphens/>
        <w:autoSpaceDN w:val="0"/>
        <w:ind w:left="720" w:hanging="720"/>
        <w:jc w:val="both"/>
        <w:rPr>
          <w:rFonts w:ascii="Arial" w:hAnsi="Arial" w:cs="Arial"/>
        </w:rPr>
      </w:pPr>
      <w:r>
        <w:rPr>
          <w:rFonts w:ascii="Arial" w:hAnsi="Arial" w:cs="Arial"/>
        </w:rPr>
        <w:t>8.1</w:t>
      </w:r>
      <w:r>
        <w:rPr>
          <w:rFonts w:ascii="Arial" w:hAnsi="Arial" w:cs="Arial"/>
        </w:rPr>
        <w:tab/>
      </w:r>
      <w:r w:rsidR="00766BC3">
        <w:rPr>
          <w:rFonts w:ascii="Arial" w:hAnsi="Arial" w:cs="Arial"/>
        </w:rPr>
        <w:t xml:space="preserve">The ICP will meet </w:t>
      </w:r>
      <w:r w:rsidR="00C14B1D">
        <w:rPr>
          <w:rFonts w:ascii="Arial" w:hAnsi="Arial" w:cs="Arial"/>
        </w:rPr>
        <w:t>thre</w:t>
      </w:r>
      <w:r w:rsidR="0045082A">
        <w:rPr>
          <w:rFonts w:ascii="Arial" w:hAnsi="Arial" w:cs="Arial"/>
        </w:rPr>
        <w:t>e times in its first year of operation and then decide on the frequency of meetings in subsequent years.</w:t>
      </w:r>
    </w:p>
    <w:p w14:paraId="3BD81959" w14:textId="77777777" w:rsidR="00766BC3" w:rsidRDefault="00766BC3" w:rsidP="001B7479">
      <w:pPr>
        <w:pStyle w:val="NoSpacing"/>
        <w:suppressAutoHyphens/>
        <w:autoSpaceDN w:val="0"/>
        <w:ind w:left="567" w:hanging="567"/>
        <w:jc w:val="both"/>
        <w:rPr>
          <w:rFonts w:ascii="Arial" w:hAnsi="Arial" w:cs="Arial"/>
        </w:rPr>
      </w:pPr>
    </w:p>
    <w:p w14:paraId="6C51331C" w14:textId="4D956D69" w:rsidR="004B7F3E" w:rsidRDefault="004B7F3E" w:rsidP="00551546">
      <w:pPr>
        <w:pStyle w:val="NoSpacing"/>
        <w:suppressAutoHyphens/>
        <w:autoSpaceDN w:val="0"/>
        <w:ind w:left="720" w:hanging="720"/>
        <w:jc w:val="both"/>
        <w:rPr>
          <w:rFonts w:ascii="Arial" w:hAnsi="Arial" w:cs="Arial"/>
          <w:sz w:val="24"/>
        </w:rPr>
      </w:pPr>
      <w:r>
        <w:rPr>
          <w:rFonts w:ascii="Arial" w:hAnsi="Arial" w:cs="Arial"/>
        </w:rPr>
        <w:t>8.</w:t>
      </w:r>
      <w:r w:rsidR="008E0407">
        <w:rPr>
          <w:rFonts w:ascii="Arial" w:hAnsi="Arial" w:cs="Arial"/>
        </w:rPr>
        <w:t>2</w:t>
      </w:r>
      <w:r w:rsidR="00372C91">
        <w:rPr>
          <w:rFonts w:ascii="Arial" w:hAnsi="Arial" w:cs="Arial"/>
        </w:rPr>
        <w:tab/>
      </w:r>
      <w:r w:rsidR="009239EA" w:rsidRPr="00560187">
        <w:rPr>
          <w:rFonts w:ascii="Arial" w:hAnsi="Arial" w:cs="Arial"/>
        </w:rPr>
        <w:t xml:space="preserve">The </w:t>
      </w:r>
      <w:r>
        <w:rPr>
          <w:rFonts w:ascii="Arial" w:hAnsi="Arial" w:cs="Arial"/>
        </w:rPr>
        <w:t>ICP will be co-chaired by the Leader</w:t>
      </w:r>
      <w:r w:rsidR="00C66A1F">
        <w:rPr>
          <w:rFonts w:ascii="Arial" w:hAnsi="Arial" w:cs="Arial"/>
        </w:rPr>
        <w:t xml:space="preserve"> / Cabinet </w:t>
      </w:r>
      <w:r w:rsidR="004E254F">
        <w:rPr>
          <w:rFonts w:ascii="Arial" w:hAnsi="Arial" w:cs="Arial"/>
        </w:rPr>
        <w:t>Member of</w:t>
      </w:r>
      <w:r>
        <w:rPr>
          <w:rFonts w:ascii="Arial" w:hAnsi="Arial" w:cs="Arial"/>
        </w:rPr>
        <w:t xml:space="preserve"> the Telford &amp; Wrekin Council and the Leader of Shropshire Council with the role of Chair alternating after each meeting.  The Chair of the first meeting will be the Leader of </w:t>
      </w:r>
      <w:r w:rsidRPr="00EE531F">
        <w:rPr>
          <w:rFonts w:ascii="Arial" w:hAnsi="Arial" w:cs="Arial"/>
          <w:b/>
          <w:highlight w:val="yellow"/>
        </w:rPr>
        <w:t>[name]</w:t>
      </w:r>
      <w:r>
        <w:rPr>
          <w:rFonts w:ascii="Arial" w:hAnsi="Arial" w:cs="Arial"/>
        </w:rPr>
        <w:t xml:space="preserve"> Council with the Leader of </w:t>
      </w:r>
      <w:r w:rsidRPr="00EE531F">
        <w:rPr>
          <w:rFonts w:ascii="Arial" w:hAnsi="Arial" w:cs="Arial"/>
          <w:b/>
          <w:highlight w:val="yellow"/>
        </w:rPr>
        <w:t>[</w:t>
      </w:r>
      <w:r w:rsidRPr="00EE531F">
        <w:rPr>
          <w:rFonts w:ascii="Arial" w:hAnsi="Arial" w:cs="Arial"/>
          <w:b/>
          <w:sz w:val="24"/>
          <w:highlight w:val="yellow"/>
        </w:rPr>
        <w:t>name</w:t>
      </w:r>
      <w:r>
        <w:rPr>
          <w:rFonts w:ascii="Arial" w:hAnsi="Arial" w:cs="Arial"/>
          <w:b/>
          <w:sz w:val="24"/>
        </w:rPr>
        <w:t xml:space="preserve">] </w:t>
      </w:r>
      <w:r>
        <w:rPr>
          <w:rFonts w:ascii="Arial" w:hAnsi="Arial" w:cs="Arial"/>
          <w:sz w:val="24"/>
        </w:rPr>
        <w:t xml:space="preserve">Council being nominated as the Chair for the second meeting.  </w:t>
      </w:r>
    </w:p>
    <w:p w14:paraId="0222B9D4" w14:textId="77777777" w:rsidR="004B7F3E" w:rsidRDefault="004B7F3E" w:rsidP="00551546">
      <w:pPr>
        <w:pStyle w:val="NoSpacing"/>
        <w:suppressAutoHyphens/>
        <w:autoSpaceDN w:val="0"/>
        <w:ind w:left="720" w:hanging="720"/>
        <w:jc w:val="both"/>
        <w:rPr>
          <w:rFonts w:ascii="Arial" w:hAnsi="Arial" w:cs="Arial"/>
          <w:sz w:val="24"/>
        </w:rPr>
      </w:pPr>
    </w:p>
    <w:p w14:paraId="093FA8D9" w14:textId="43AED200" w:rsidR="004B7F3E" w:rsidRDefault="004B7F3E" w:rsidP="00551546">
      <w:pPr>
        <w:pStyle w:val="NoSpacing"/>
        <w:suppressAutoHyphens/>
        <w:autoSpaceDN w:val="0"/>
        <w:ind w:left="720" w:hanging="720"/>
        <w:jc w:val="both"/>
        <w:rPr>
          <w:rFonts w:ascii="Arial" w:hAnsi="Arial" w:cs="Arial"/>
        </w:rPr>
      </w:pPr>
      <w:r>
        <w:rPr>
          <w:rFonts w:ascii="Arial" w:hAnsi="Arial" w:cs="Arial"/>
          <w:sz w:val="24"/>
        </w:rPr>
        <w:t>8.</w:t>
      </w:r>
      <w:r w:rsidR="008E0407">
        <w:rPr>
          <w:rFonts w:ascii="Arial" w:hAnsi="Arial" w:cs="Arial"/>
          <w:sz w:val="24"/>
        </w:rPr>
        <w:t>3</w:t>
      </w:r>
      <w:r>
        <w:rPr>
          <w:rFonts w:ascii="Arial" w:hAnsi="Arial" w:cs="Arial"/>
          <w:sz w:val="24"/>
        </w:rPr>
        <w:tab/>
        <w:t xml:space="preserve">Where the nominated Chair is unable to attend </w:t>
      </w:r>
      <w:r w:rsidR="00BE2190">
        <w:rPr>
          <w:rFonts w:ascii="Arial" w:hAnsi="Arial" w:cs="Arial"/>
        </w:rPr>
        <w:t>a meeting</w:t>
      </w:r>
      <w:r w:rsidR="008E638F">
        <w:rPr>
          <w:rFonts w:ascii="Arial" w:hAnsi="Arial" w:cs="Arial"/>
        </w:rPr>
        <w:t>,</w:t>
      </w:r>
      <w:r w:rsidR="00BE2190">
        <w:rPr>
          <w:rFonts w:ascii="Arial" w:hAnsi="Arial" w:cs="Arial"/>
        </w:rPr>
        <w:t xml:space="preserve"> the attending Vice Chair will </w:t>
      </w:r>
      <w:r>
        <w:rPr>
          <w:rFonts w:ascii="Arial" w:hAnsi="Arial" w:cs="Arial"/>
        </w:rPr>
        <w:t xml:space="preserve">act </w:t>
      </w:r>
      <w:r w:rsidR="00BE2190">
        <w:rPr>
          <w:rFonts w:ascii="Arial" w:hAnsi="Arial" w:cs="Arial"/>
        </w:rPr>
        <w:t>as Chair</w:t>
      </w:r>
      <w:r>
        <w:rPr>
          <w:rFonts w:ascii="Arial" w:hAnsi="Arial" w:cs="Arial"/>
        </w:rPr>
        <w:t xml:space="preserve"> for that meeting.  This will not affect the rotation of the Chair for subsequent meetings.</w:t>
      </w:r>
    </w:p>
    <w:p w14:paraId="6A3D5477" w14:textId="77777777" w:rsidR="004B7F3E" w:rsidRDefault="004B7F3E" w:rsidP="00551546">
      <w:pPr>
        <w:pStyle w:val="NoSpacing"/>
        <w:suppressAutoHyphens/>
        <w:autoSpaceDN w:val="0"/>
        <w:ind w:left="720" w:hanging="720"/>
        <w:jc w:val="both"/>
        <w:rPr>
          <w:rFonts w:ascii="Arial" w:hAnsi="Arial" w:cs="Arial"/>
        </w:rPr>
      </w:pPr>
    </w:p>
    <w:p w14:paraId="4DDE3C93" w14:textId="05310843" w:rsidR="001C6128" w:rsidRDefault="004B7F3E" w:rsidP="00551546">
      <w:pPr>
        <w:pStyle w:val="NoSpacing"/>
        <w:suppressAutoHyphens/>
        <w:autoSpaceDN w:val="0"/>
        <w:ind w:left="720" w:hanging="720"/>
        <w:jc w:val="both"/>
        <w:rPr>
          <w:rFonts w:ascii="Arial" w:hAnsi="Arial" w:cs="Arial"/>
        </w:rPr>
      </w:pPr>
      <w:r>
        <w:rPr>
          <w:rFonts w:ascii="Arial" w:hAnsi="Arial" w:cs="Arial"/>
        </w:rPr>
        <w:t>8.</w:t>
      </w:r>
      <w:r w:rsidR="008E0407">
        <w:rPr>
          <w:rFonts w:ascii="Arial" w:hAnsi="Arial" w:cs="Arial"/>
        </w:rPr>
        <w:t>4</w:t>
      </w:r>
      <w:r>
        <w:rPr>
          <w:rFonts w:ascii="Arial" w:hAnsi="Arial" w:cs="Arial"/>
        </w:rPr>
        <w:tab/>
        <w:t>Where neither the Chair or Vice Chair are in attendance at a meeting, the members of the ICP that are in attendance will elect a Chair from those present.  The person duly-elected will take the Chair for the duration of that meeting only and will be able to exercise all rights of the Chair during this time.</w:t>
      </w:r>
    </w:p>
    <w:p w14:paraId="4516AF42" w14:textId="124E444E" w:rsidR="0067180F" w:rsidRDefault="0067180F" w:rsidP="00551546">
      <w:pPr>
        <w:pStyle w:val="NoSpacing"/>
        <w:suppressAutoHyphens/>
        <w:autoSpaceDN w:val="0"/>
        <w:ind w:left="720" w:hanging="720"/>
        <w:jc w:val="both"/>
        <w:rPr>
          <w:rFonts w:ascii="Arial" w:hAnsi="Arial" w:cs="Arial"/>
        </w:rPr>
      </w:pPr>
    </w:p>
    <w:p w14:paraId="13666951" w14:textId="36951CC3" w:rsidR="0067180F" w:rsidRDefault="0067180F" w:rsidP="00551546">
      <w:pPr>
        <w:pStyle w:val="NoSpacing"/>
        <w:suppressAutoHyphens/>
        <w:autoSpaceDN w:val="0"/>
        <w:ind w:left="720" w:hanging="720"/>
        <w:jc w:val="both"/>
        <w:rPr>
          <w:rFonts w:ascii="Arial" w:hAnsi="Arial" w:cs="Arial"/>
        </w:rPr>
      </w:pPr>
      <w:r>
        <w:rPr>
          <w:rFonts w:ascii="Arial" w:hAnsi="Arial" w:cs="Arial"/>
        </w:rPr>
        <w:t>8.6</w:t>
      </w:r>
      <w:r>
        <w:rPr>
          <w:rFonts w:ascii="Arial" w:hAnsi="Arial" w:cs="Arial"/>
        </w:rPr>
        <w:tab/>
        <w:t xml:space="preserve">Meetings shall be conducted in accordance with the rules of debate which are set out at </w:t>
      </w:r>
      <w:r w:rsidRPr="009622ED">
        <w:rPr>
          <w:rFonts w:ascii="Arial" w:hAnsi="Arial" w:cs="Arial"/>
          <w:b/>
        </w:rPr>
        <w:t>Appendix</w:t>
      </w:r>
      <w:r w:rsidRPr="0067180F">
        <w:rPr>
          <w:rFonts w:ascii="Arial" w:hAnsi="Arial" w:cs="Arial"/>
          <w:b/>
          <w:highlight w:val="yellow"/>
        </w:rPr>
        <w:t xml:space="preserve"> </w:t>
      </w:r>
      <w:r w:rsidR="000A6D46">
        <w:rPr>
          <w:rFonts w:ascii="Arial" w:hAnsi="Arial" w:cs="Arial"/>
          <w:b/>
        </w:rPr>
        <w:t>A</w:t>
      </w:r>
      <w:r>
        <w:rPr>
          <w:rFonts w:ascii="Arial" w:hAnsi="Arial" w:cs="Arial"/>
        </w:rPr>
        <w:t>.</w:t>
      </w:r>
    </w:p>
    <w:p w14:paraId="61C6BEC6" w14:textId="77777777" w:rsidR="00B8638B" w:rsidRPr="00560187" w:rsidRDefault="00B8638B" w:rsidP="001B7479">
      <w:pPr>
        <w:pStyle w:val="NoSpacing"/>
        <w:suppressAutoHyphens/>
        <w:autoSpaceDN w:val="0"/>
        <w:ind w:left="567" w:hanging="567"/>
        <w:jc w:val="both"/>
        <w:rPr>
          <w:rFonts w:ascii="Arial" w:hAnsi="Arial" w:cs="Arial"/>
        </w:rPr>
      </w:pPr>
    </w:p>
    <w:p w14:paraId="209196EF" w14:textId="77777777" w:rsidR="00AD1DAE" w:rsidRDefault="00AD1DAE" w:rsidP="00EE531F">
      <w:pPr>
        <w:suppressAutoHyphens/>
        <w:autoSpaceDN w:val="0"/>
        <w:spacing w:after="0" w:line="240" w:lineRule="auto"/>
        <w:ind w:left="567" w:hanging="567"/>
        <w:jc w:val="both"/>
        <w:textAlignment w:val="baseline"/>
        <w:rPr>
          <w:rFonts w:ascii="Arial" w:hAnsi="Arial"/>
        </w:rPr>
      </w:pPr>
    </w:p>
    <w:p w14:paraId="0C5822F9" w14:textId="77777777" w:rsidR="00DB7F92" w:rsidRPr="00EE531F" w:rsidRDefault="00DB7F92" w:rsidP="00EE531F">
      <w:pPr>
        <w:suppressAutoHyphens/>
        <w:autoSpaceDN w:val="0"/>
        <w:spacing w:after="0" w:line="240" w:lineRule="auto"/>
        <w:ind w:left="567" w:hanging="567"/>
        <w:jc w:val="both"/>
        <w:textAlignment w:val="baseline"/>
        <w:rPr>
          <w:rFonts w:ascii="Arial" w:hAnsi="Arial"/>
          <w:b/>
        </w:rPr>
      </w:pPr>
      <w:r>
        <w:rPr>
          <w:rFonts w:ascii="Arial" w:hAnsi="Arial"/>
          <w:b/>
        </w:rPr>
        <w:t>9.</w:t>
      </w:r>
      <w:r>
        <w:rPr>
          <w:rFonts w:ascii="Arial" w:hAnsi="Arial"/>
          <w:b/>
        </w:rPr>
        <w:tab/>
        <w:t>Access to meetings and agendas</w:t>
      </w:r>
    </w:p>
    <w:p w14:paraId="2C425D43" w14:textId="77777777" w:rsidR="00DB7F92" w:rsidRDefault="00DB7F92" w:rsidP="00EE531F">
      <w:pPr>
        <w:suppressAutoHyphens/>
        <w:autoSpaceDN w:val="0"/>
        <w:spacing w:after="0" w:line="240" w:lineRule="auto"/>
        <w:ind w:left="567" w:hanging="567"/>
        <w:jc w:val="both"/>
        <w:textAlignment w:val="baseline"/>
        <w:rPr>
          <w:rFonts w:ascii="Arial" w:hAnsi="Arial"/>
        </w:rPr>
      </w:pPr>
    </w:p>
    <w:p w14:paraId="09008CAA" w14:textId="77777777" w:rsidR="00DB7F92" w:rsidRDefault="00DB7F92" w:rsidP="00EE531F">
      <w:pPr>
        <w:suppressAutoHyphens/>
        <w:autoSpaceDN w:val="0"/>
        <w:spacing w:after="0" w:line="240" w:lineRule="auto"/>
        <w:ind w:left="567" w:hanging="567"/>
        <w:jc w:val="both"/>
        <w:textAlignment w:val="baseline"/>
        <w:rPr>
          <w:rFonts w:ascii="Arial" w:hAnsi="Arial"/>
        </w:rPr>
      </w:pPr>
    </w:p>
    <w:p w14:paraId="75210782" w14:textId="77777777" w:rsidR="00DB7F92" w:rsidRDefault="00DB7F92" w:rsidP="00DB7F92">
      <w:pPr>
        <w:suppressAutoHyphens/>
        <w:autoSpaceDN w:val="0"/>
        <w:spacing w:after="0" w:line="240" w:lineRule="auto"/>
        <w:ind w:left="720" w:hanging="720"/>
        <w:jc w:val="both"/>
        <w:textAlignment w:val="baseline"/>
        <w:rPr>
          <w:rFonts w:ascii="Arial" w:hAnsi="Arial" w:cs="Arial"/>
        </w:rPr>
      </w:pPr>
      <w:r>
        <w:rPr>
          <w:rFonts w:ascii="Arial" w:hAnsi="Arial"/>
        </w:rPr>
        <w:t>9.1</w:t>
      </w:r>
      <w:r>
        <w:rPr>
          <w:rFonts w:ascii="Arial" w:hAnsi="Arial"/>
        </w:rPr>
        <w:tab/>
      </w:r>
      <w:r>
        <w:rPr>
          <w:rFonts w:ascii="Arial" w:hAnsi="Arial" w:cs="Arial"/>
        </w:rPr>
        <w:t>Meetings of the ICP will be held in public in line with the requirements of the Local Government Act 1972.  Dates and</w:t>
      </w:r>
      <w:r w:rsidRPr="00AD1DAE">
        <w:rPr>
          <w:rFonts w:ascii="Arial" w:hAnsi="Arial" w:cs="Arial"/>
        </w:rPr>
        <w:t xml:space="preserve"> times of meetings will be agreed and published in advance. </w:t>
      </w:r>
    </w:p>
    <w:p w14:paraId="0F29F772" w14:textId="77777777" w:rsidR="00DB7F92" w:rsidRDefault="00DB7F92" w:rsidP="00DB7F92">
      <w:pPr>
        <w:suppressAutoHyphens/>
        <w:autoSpaceDN w:val="0"/>
        <w:spacing w:after="0" w:line="240" w:lineRule="auto"/>
        <w:ind w:left="720" w:hanging="720"/>
        <w:jc w:val="both"/>
        <w:textAlignment w:val="baseline"/>
        <w:rPr>
          <w:rFonts w:ascii="Arial" w:hAnsi="Arial" w:cs="Arial"/>
        </w:rPr>
      </w:pPr>
    </w:p>
    <w:p w14:paraId="58069592" w14:textId="77777777" w:rsidR="00DB7F92" w:rsidRDefault="002330CD" w:rsidP="00DB7F92">
      <w:pPr>
        <w:suppressAutoHyphens/>
        <w:autoSpaceDN w:val="0"/>
        <w:spacing w:after="0" w:line="240" w:lineRule="auto"/>
        <w:ind w:left="720" w:hanging="720"/>
        <w:jc w:val="both"/>
        <w:textAlignment w:val="baseline"/>
        <w:rPr>
          <w:rFonts w:ascii="Arial" w:hAnsi="Arial" w:cs="Arial"/>
        </w:rPr>
      </w:pPr>
      <w:r>
        <w:rPr>
          <w:rFonts w:ascii="Arial" w:hAnsi="Arial" w:cs="Arial"/>
        </w:rPr>
        <w:t>9</w:t>
      </w:r>
      <w:r w:rsidR="00DB7F92">
        <w:rPr>
          <w:rFonts w:ascii="Arial" w:hAnsi="Arial" w:cs="Arial"/>
        </w:rPr>
        <w:t>.2</w:t>
      </w:r>
      <w:r w:rsidR="00DB7F92">
        <w:rPr>
          <w:rFonts w:ascii="Arial" w:hAnsi="Arial" w:cs="Arial"/>
        </w:rPr>
        <w:tab/>
      </w:r>
      <w:r w:rsidR="00AD1DAE" w:rsidRPr="00AD1DAE">
        <w:rPr>
          <w:rFonts w:ascii="Arial" w:hAnsi="Arial" w:cs="Arial"/>
        </w:rPr>
        <w:t xml:space="preserve">Agendas and supporting papers will be issued at least five clear </w:t>
      </w:r>
      <w:r w:rsidR="000072FE">
        <w:rPr>
          <w:rFonts w:ascii="Arial" w:hAnsi="Arial" w:cs="Arial"/>
        </w:rPr>
        <w:t xml:space="preserve">working </w:t>
      </w:r>
      <w:r w:rsidR="00AD1DAE" w:rsidRPr="00AD1DAE">
        <w:rPr>
          <w:rFonts w:ascii="Arial" w:hAnsi="Arial" w:cs="Arial"/>
        </w:rPr>
        <w:t xml:space="preserve">days before each </w:t>
      </w:r>
      <w:r w:rsidR="00AA78BC">
        <w:rPr>
          <w:rFonts w:ascii="Arial" w:hAnsi="Arial" w:cs="Arial"/>
        </w:rPr>
        <w:t>m</w:t>
      </w:r>
      <w:r w:rsidR="00AD1DAE" w:rsidRPr="00AD1DAE">
        <w:rPr>
          <w:rFonts w:ascii="Arial" w:hAnsi="Arial" w:cs="Arial"/>
        </w:rPr>
        <w:t>eeting</w:t>
      </w:r>
      <w:r w:rsidR="00DB7F92">
        <w:rPr>
          <w:rFonts w:ascii="Arial" w:hAnsi="Arial" w:cs="Arial"/>
        </w:rPr>
        <w:t>.</w:t>
      </w:r>
      <w:r>
        <w:rPr>
          <w:rFonts w:ascii="Arial" w:hAnsi="Arial" w:cs="Arial"/>
        </w:rPr>
        <w:t xml:space="preserve"> The agenda will be agreed with the Chair and Vice-Chair in advance of the meeting.  Members of the ICP will be able to submit items for consideration on the agenda of any meeting.  Any suggestions must be submitted at least 15 working days in advance of the meeting date.</w:t>
      </w:r>
    </w:p>
    <w:p w14:paraId="0FA4F4FB" w14:textId="77777777" w:rsidR="002330CD" w:rsidRDefault="002330CD" w:rsidP="00DB7F92">
      <w:pPr>
        <w:suppressAutoHyphens/>
        <w:autoSpaceDN w:val="0"/>
        <w:spacing w:after="0" w:line="240" w:lineRule="auto"/>
        <w:ind w:left="720" w:hanging="720"/>
        <w:jc w:val="both"/>
        <w:textAlignment w:val="baseline"/>
        <w:rPr>
          <w:rFonts w:ascii="Arial" w:hAnsi="Arial" w:cs="Arial"/>
        </w:rPr>
      </w:pPr>
    </w:p>
    <w:p w14:paraId="46570D16" w14:textId="77777777" w:rsidR="002330CD" w:rsidRDefault="002330CD" w:rsidP="00DB7F92">
      <w:pPr>
        <w:suppressAutoHyphens/>
        <w:autoSpaceDN w:val="0"/>
        <w:spacing w:after="0" w:line="240" w:lineRule="auto"/>
        <w:ind w:left="720" w:hanging="720"/>
        <w:jc w:val="both"/>
        <w:textAlignment w:val="baseline"/>
        <w:rPr>
          <w:rFonts w:ascii="Arial" w:hAnsi="Arial" w:cs="Arial"/>
        </w:rPr>
      </w:pPr>
      <w:r>
        <w:rPr>
          <w:rFonts w:ascii="Arial" w:hAnsi="Arial" w:cs="Arial"/>
        </w:rPr>
        <w:t>9.3</w:t>
      </w:r>
      <w:r>
        <w:rPr>
          <w:rFonts w:ascii="Arial" w:hAnsi="Arial" w:cs="Arial"/>
        </w:rPr>
        <w:tab/>
        <w:t xml:space="preserve">There may be occasions when documents falling to be discussed at a meeting of the </w:t>
      </w:r>
      <w:r w:rsidR="00DA4FC1">
        <w:rPr>
          <w:rFonts w:ascii="Arial" w:hAnsi="Arial" w:cs="Arial"/>
        </w:rPr>
        <w:t>ICP contain confidential or sensitive information.  Where this is the case, such information will not be published provided that the withholding of such information is justified by Schedule 12A Local Government Act 1972.  Where any such information is withheld, the reason will be stated on the agenda and within the relevant minutes.</w:t>
      </w:r>
    </w:p>
    <w:p w14:paraId="149DDEE9" w14:textId="77777777" w:rsidR="002330CD" w:rsidRDefault="002330CD" w:rsidP="00DB7F92">
      <w:pPr>
        <w:suppressAutoHyphens/>
        <w:autoSpaceDN w:val="0"/>
        <w:spacing w:after="0" w:line="240" w:lineRule="auto"/>
        <w:ind w:left="720" w:hanging="720"/>
        <w:jc w:val="both"/>
        <w:textAlignment w:val="baseline"/>
        <w:rPr>
          <w:rFonts w:ascii="Arial" w:hAnsi="Arial" w:cs="Arial"/>
        </w:rPr>
      </w:pPr>
    </w:p>
    <w:p w14:paraId="077D42ED" w14:textId="77777777" w:rsidR="002330CD" w:rsidRDefault="00DA4FC1" w:rsidP="00DA4FC1">
      <w:pPr>
        <w:suppressAutoHyphens/>
        <w:autoSpaceDN w:val="0"/>
        <w:spacing w:after="0" w:line="240" w:lineRule="auto"/>
        <w:ind w:left="720" w:hanging="720"/>
        <w:jc w:val="both"/>
        <w:textAlignment w:val="baseline"/>
        <w:rPr>
          <w:rFonts w:ascii="Arial" w:hAnsi="Arial" w:cs="Arial"/>
        </w:rPr>
      </w:pPr>
      <w:r>
        <w:rPr>
          <w:rFonts w:ascii="Arial" w:hAnsi="Arial" w:cs="Arial"/>
        </w:rPr>
        <w:t>9.4</w:t>
      </w:r>
      <w:r>
        <w:rPr>
          <w:rFonts w:ascii="Arial" w:hAnsi="Arial" w:cs="Arial"/>
        </w:rPr>
        <w:tab/>
      </w:r>
      <w:r w:rsidR="002330CD">
        <w:rPr>
          <w:rFonts w:ascii="Arial" w:hAnsi="Arial" w:cs="Arial"/>
        </w:rPr>
        <w:t>Telford and Wrekin Council and Shropshire Council will be responsible, on an alternate basis, for producing the agenda and preparing minutes of each meeting.  The agendas and minutes will be hosted on the ICB website.  An action tracker will also be hosted on the ICB website with oversight of these actions being undertaken at ICB meetings.  The draft minutes and the action tracker will be presented to the next meeting of the ICP for approval and will then be shared on the ICB website no later than 10 working days following approval by the ICP.</w:t>
      </w:r>
    </w:p>
    <w:p w14:paraId="6B7D2D00" w14:textId="77777777" w:rsidR="002330CD" w:rsidRDefault="002330CD" w:rsidP="00DB7F92">
      <w:pPr>
        <w:suppressAutoHyphens/>
        <w:autoSpaceDN w:val="0"/>
        <w:spacing w:after="0" w:line="240" w:lineRule="auto"/>
        <w:ind w:left="720" w:hanging="720"/>
        <w:jc w:val="both"/>
        <w:textAlignment w:val="baseline"/>
        <w:rPr>
          <w:rFonts w:ascii="Arial" w:hAnsi="Arial" w:cs="Arial"/>
        </w:rPr>
      </w:pPr>
    </w:p>
    <w:p w14:paraId="3C344DF7" w14:textId="117D3C36" w:rsidR="00DB7F92" w:rsidRDefault="00DA4FC1" w:rsidP="00DB7F92">
      <w:pPr>
        <w:suppressAutoHyphens/>
        <w:autoSpaceDN w:val="0"/>
        <w:spacing w:after="0" w:line="240" w:lineRule="auto"/>
        <w:ind w:left="720" w:hanging="720"/>
        <w:jc w:val="both"/>
        <w:textAlignment w:val="baseline"/>
        <w:rPr>
          <w:rFonts w:ascii="Arial" w:hAnsi="Arial" w:cs="Arial"/>
        </w:rPr>
      </w:pPr>
      <w:r>
        <w:rPr>
          <w:rFonts w:ascii="Arial" w:hAnsi="Arial" w:cs="Arial"/>
        </w:rPr>
        <w:t>9.5</w:t>
      </w:r>
      <w:r>
        <w:rPr>
          <w:rFonts w:ascii="Arial" w:hAnsi="Arial" w:cs="Arial"/>
        </w:rPr>
        <w:tab/>
        <w:t xml:space="preserve">Members of the public may speak at any public meeting of the ICP and Public Participation Guidelines are available at </w:t>
      </w:r>
      <w:r w:rsidR="0067180F">
        <w:rPr>
          <w:rFonts w:ascii="Arial" w:hAnsi="Arial" w:cs="Arial"/>
          <w:b/>
        </w:rPr>
        <w:t xml:space="preserve">Appendix </w:t>
      </w:r>
      <w:r w:rsidR="000A6D46">
        <w:rPr>
          <w:rFonts w:ascii="Arial" w:hAnsi="Arial" w:cs="Arial"/>
          <w:b/>
        </w:rPr>
        <w:t>C</w:t>
      </w:r>
      <w:r>
        <w:rPr>
          <w:rFonts w:ascii="Arial" w:hAnsi="Arial" w:cs="Arial"/>
        </w:rPr>
        <w:t>.  Any request to speak should be sent no later than 5pm on the 8</w:t>
      </w:r>
      <w:r w:rsidRPr="00EE531F">
        <w:rPr>
          <w:rFonts w:ascii="Arial" w:hAnsi="Arial" w:cs="Arial"/>
          <w:vertAlign w:val="superscript"/>
        </w:rPr>
        <w:t>th</w:t>
      </w:r>
      <w:r>
        <w:rPr>
          <w:rFonts w:ascii="Arial" w:hAnsi="Arial" w:cs="Arial"/>
        </w:rPr>
        <w:t xml:space="preserve"> working day prior to the meeting date.  This request should be sent to </w:t>
      </w:r>
      <w:r w:rsidR="007E13C9" w:rsidRPr="002D62C4">
        <w:rPr>
          <w:rFonts w:ascii="Arial" w:hAnsi="Arial" w:cs="Arial"/>
          <w:b/>
        </w:rPr>
        <w:t>the ICB Director of Corporate Affairs.</w:t>
      </w:r>
      <w:r w:rsidRPr="002D62C4">
        <w:rPr>
          <w:rFonts w:ascii="Arial" w:hAnsi="Arial" w:cs="Arial"/>
        </w:rPr>
        <w:t xml:space="preserve"> </w:t>
      </w:r>
    </w:p>
    <w:p w14:paraId="3D9FC509" w14:textId="77777777" w:rsidR="00DA4FC1" w:rsidRDefault="00DA4FC1" w:rsidP="00DB7F92">
      <w:pPr>
        <w:suppressAutoHyphens/>
        <w:autoSpaceDN w:val="0"/>
        <w:spacing w:after="0" w:line="240" w:lineRule="auto"/>
        <w:ind w:left="720" w:hanging="720"/>
        <w:jc w:val="both"/>
        <w:textAlignment w:val="baseline"/>
        <w:rPr>
          <w:rFonts w:ascii="Arial" w:hAnsi="Arial" w:cs="Arial"/>
        </w:rPr>
      </w:pPr>
    </w:p>
    <w:p w14:paraId="3556CEF9" w14:textId="77777777" w:rsidR="00DB7F92" w:rsidRDefault="00DA4FC1" w:rsidP="00DB7F92">
      <w:pPr>
        <w:suppressAutoHyphens/>
        <w:autoSpaceDN w:val="0"/>
        <w:spacing w:after="0" w:line="240" w:lineRule="auto"/>
        <w:ind w:left="720" w:hanging="720"/>
        <w:jc w:val="both"/>
        <w:textAlignment w:val="baseline"/>
        <w:rPr>
          <w:rFonts w:ascii="Arial" w:hAnsi="Arial" w:cs="Arial"/>
        </w:rPr>
      </w:pPr>
      <w:r>
        <w:rPr>
          <w:rFonts w:ascii="Arial" w:hAnsi="Arial" w:cs="Arial"/>
        </w:rPr>
        <w:t>9.6</w:t>
      </w:r>
      <w:r>
        <w:rPr>
          <w:rFonts w:ascii="Arial" w:hAnsi="Arial" w:cs="Arial"/>
        </w:rPr>
        <w:tab/>
      </w:r>
      <w:r w:rsidR="00DB7F92">
        <w:rPr>
          <w:rFonts w:ascii="Arial" w:hAnsi="Arial" w:cs="Arial"/>
        </w:rPr>
        <w:t>Members of the ICP may vote to exclude press and public at any point during a meeting so that consideration may be given to an item or items that may involve</w:t>
      </w:r>
      <w:r w:rsidR="00DB7F92" w:rsidRPr="00AD1DAE">
        <w:rPr>
          <w:rFonts w:ascii="Arial" w:hAnsi="Arial" w:cs="Arial"/>
        </w:rPr>
        <w:t xml:space="preserve"> the disclosure of confidential or exempt information</w:t>
      </w:r>
      <w:r w:rsidR="00DB7F92">
        <w:rPr>
          <w:rFonts w:ascii="Arial" w:hAnsi="Arial" w:cs="Arial"/>
        </w:rPr>
        <w:t xml:space="preserve"> in accordance with Schedule 12A of the Local Government Act 1972.</w:t>
      </w:r>
    </w:p>
    <w:p w14:paraId="5E4F0517" w14:textId="77777777" w:rsidR="00DB7F92" w:rsidRDefault="00DB7F92" w:rsidP="00DB7F92">
      <w:pPr>
        <w:suppressAutoHyphens/>
        <w:autoSpaceDN w:val="0"/>
        <w:spacing w:after="0" w:line="240" w:lineRule="auto"/>
        <w:ind w:left="720" w:hanging="720"/>
        <w:jc w:val="both"/>
        <w:textAlignment w:val="baseline"/>
        <w:rPr>
          <w:rFonts w:ascii="Arial" w:hAnsi="Arial" w:cs="Arial"/>
        </w:rPr>
      </w:pPr>
    </w:p>
    <w:p w14:paraId="18832D02" w14:textId="77777777" w:rsidR="00C14B1D" w:rsidRDefault="00C14B1D" w:rsidP="00AD1DAE">
      <w:pPr>
        <w:suppressAutoHyphens/>
        <w:autoSpaceDN w:val="0"/>
        <w:spacing w:after="0" w:line="240" w:lineRule="auto"/>
        <w:ind w:left="567" w:hanging="567"/>
        <w:jc w:val="both"/>
        <w:textAlignment w:val="baseline"/>
        <w:rPr>
          <w:rFonts w:ascii="Arial" w:hAnsi="Arial" w:cs="Arial"/>
        </w:rPr>
      </w:pPr>
    </w:p>
    <w:p w14:paraId="7B625D8B" w14:textId="237D74C8" w:rsidR="009239EA" w:rsidRDefault="00EE531F" w:rsidP="0067180F">
      <w:pPr>
        <w:spacing w:after="0" w:line="240" w:lineRule="auto"/>
        <w:ind w:left="567" w:hanging="567"/>
        <w:jc w:val="both"/>
        <w:rPr>
          <w:rFonts w:ascii="Arial" w:hAnsi="Arial" w:cs="Arial"/>
          <w:b/>
        </w:rPr>
      </w:pPr>
      <w:r>
        <w:rPr>
          <w:rFonts w:ascii="Arial" w:hAnsi="Arial" w:cs="Arial"/>
          <w:b/>
        </w:rPr>
        <w:t>10</w:t>
      </w:r>
      <w:r w:rsidR="004A2AF0">
        <w:rPr>
          <w:rFonts w:ascii="Arial" w:hAnsi="Arial" w:cs="Arial"/>
          <w:b/>
        </w:rPr>
        <w:t xml:space="preserve">. </w:t>
      </w:r>
      <w:r w:rsidR="004A2AF0">
        <w:rPr>
          <w:rFonts w:ascii="Arial" w:hAnsi="Arial" w:cs="Arial"/>
          <w:b/>
        </w:rPr>
        <w:tab/>
      </w:r>
      <w:r w:rsidR="00081F75" w:rsidRPr="00081F75">
        <w:rPr>
          <w:rFonts w:ascii="Arial" w:hAnsi="Arial" w:cs="Arial"/>
          <w:b/>
        </w:rPr>
        <w:t>Code of Conduct and Declaration of Interest</w:t>
      </w:r>
    </w:p>
    <w:p w14:paraId="07ABAA11" w14:textId="77777777" w:rsidR="005A19E3" w:rsidRPr="00081F75" w:rsidRDefault="005A19E3" w:rsidP="001B7479">
      <w:pPr>
        <w:spacing w:after="0" w:line="240" w:lineRule="auto"/>
        <w:ind w:left="567" w:hanging="567"/>
        <w:jc w:val="both"/>
        <w:rPr>
          <w:rFonts w:ascii="Arial" w:hAnsi="Arial" w:cs="Arial"/>
          <w:b/>
        </w:rPr>
      </w:pPr>
    </w:p>
    <w:p w14:paraId="5FA7F85C" w14:textId="0C7B8F27" w:rsidR="009239EA" w:rsidRPr="00766BC3" w:rsidRDefault="00EE531F" w:rsidP="0018393C">
      <w:pPr>
        <w:spacing w:after="0" w:line="240" w:lineRule="auto"/>
        <w:ind w:left="567" w:hanging="567"/>
        <w:jc w:val="both"/>
        <w:rPr>
          <w:rFonts w:ascii="Arial" w:hAnsi="Arial" w:cs="Arial"/>
        </w:rPr>
      </w:pPr>
      <w:r>
        <w:rPr>
          <w:rFonts w:ascii="Arial" w:hAnsi="Arial" w:cs="Arial"/>
        </w:rPr>
        <w:t>10</w:t>
      </w:r>
      <w:r w:rsidR="004A2AF0" w:rsidRPr="00D858F5">
        <w:rPr>
          <w:rFonts w:ascii="Arial" w:hAnsi="Arial" w:cs="Arial"/>
        </w:rPr>
        <w:t xml:space="preserve">.1 </w:t>
      </w:r>
      <w:r w:rsidR="004A2AF0" w:rsidRPr="00D858F5">
        <w:rPr>
          <w:rFonts w:ascii="Arial" w:hAnsi="Arial" w:cs="Arial"/>
        </w:rPr>
        <w:tab/>
      </w:r>
      <w:r w:rsidR="00766BC3" w:rsidRPr="00D858F5">
        <w:rPr>
          <w:rFonts w:ascii="Arial" w:hAnsi="Arial" w:cs="Arial"/>
        </w:rPr>
        <w:t>The</w:t>
      </w:r>
      <w:r w:rsidR="00766BC3">
        <w:rPr>
          <w:rFonts w:ascii="Arial" w:hAnsi="Arial" w:cs="Arial"/>
        </w:rPr>
        <w:t xml:space="preserve"> ICP</w:t>
      </w:r>
      <w:r w:rsidR="00081F75">
        <w:rPr>
          <w:rFonts w:ascii="Arial" w:hAnsi="Arial" w:cs="Arial"/>
        </w:rPr>
        <w:t xml:space="preserve"> will adopt </w:t>
      </w:r>
      <w:r w:rsidR="00D800F3">
        <w:rPr>
          <w:rFonts w:ascii="Arial" w:hAnsi="Arial" w:cs="Arial"/>
        </w:rPr>
        <w:t>the attached</w:t>
      </w:r>
      <w:r w:rsidR="00081F75">
        <w:rPr>
          <w:rFonts w:ascii="Arial" w:hAnsi="Arial" w:cs="Arial"/>
        </w:rPr>
        <w:t xml:space="preserve"> Code of Conduct</w:t>
      </w:r>
      <w:r w:rsidR="00DA4FC1">
        <w:rPr>
          <w:rFonts w:ascii="Arial" w:hAnsi="Arial" w:cs="Arial"/>
        </w:rPr>
        <w:t xml:space="preserve"> attached at </w:t>
      </w:r>
      <w:r w:rsidR="002D62C4">
        <w:rPr>
          <w:rFonts w:ascii="Arial" w:hAnsi="Arial" w:cs="Arial"/>
          <w:b/>
        </w:rPr>
        <w:t xml:space="preserve">Appendix </w:t>
      </w:r>
      <w:r w:rsidR="002F1AC5">
        <w:rPr>
          <w:rFonts w:ascii="Arial" w:hAnsi="Arial" w:cs="Arial"/>
          <w:b/>
        </w:rPr>
        <w:t>D</w:t>
      </w:r>
      <w:r w:rsidR="00081F75">
        <w:rPr>
          <w:rFonts w:ascii="Arial" w:hAnsi="Arial" w:cs="Arial"/>
        </w:rPr>
        <w:t>. Any interests in items on the agenda should be declared at the start of the meeting.</w:t>
      </w:r>
    </w:p>
    <w:p w14:paraId="49EFC560" w14:textId="77777777" w:rsidR="004247C7" w:rsidRDefault="004247C7" w:rsidP="001B7479">
      <w:pPr>
        <w:spacing w:after="0" w:line="240" w:lineRule="auto"/>
        <w:ind w:left="567" w:hanging="567"/>
        <w:jc w:val="both"/>
        <w:rPr>
          <w:rFonts w:ascii="Arial" w:hAnsi="Arial" w:cs="Arial"/>
        </w:rPr>
      </w:pPr>
    </w:p>
    <w:p w14:paraId="0E73D98E" w14:textId="77777777" w:rsidR="001B67F4" w:rsidRDefault="00EE531F" w:rsidP="001B7479">
      <w:pPr>
        <w:spacing w:after="0" w:line="240" w:lineRule="auto"/>
        <w:ind w:left="567" w:hanging="567"/>
        <w:jc w:val="both"/>
        <w:rPr>
          <w:rFonts w:ascii="Arial" w:hAnsi="Arial" w:cs="Arial"/>
        </w:rPr>
      </w:pPr>
      <w:r>
        <w:rPr>
          <w:rFonts w:ascii="Arial" w:hAnsi="Arial" w:cs="Arial"/>
        </w:rPr>
        <w:t>10</w:t>
      </w:r>
      <w:r w:rsidR="001B67F4">
        <w:rPr>
          <w:rFonts w:ascii="Arial" w:hAnsi="Arial" w:cs="Arial"/>
        </w:rPr>
        <w:t>.</w:t>
      </w:r>
      <w:r w:rsidR="0018393C">
        <w:rPr>
          <w:rFonts w:ascii="Arial" w:hAnsi="Arial" w:cs="Arial"/>
        </w:rPr>
        <w:t>2</w:t>
      </w:r>
      <w:r w:rsidR="001B67F4">
        <w:rPr>
          <w:rFonts w:ascii="Arial" w:hAnsi="Arial" w:cs="Arial"/>
        </w:rPr>
        <w:tab/>
      </w:r>
      <w:r w:rsidR="001B67F4" w:rsidRPr="00FB65E8">
        <w:rPr>
          <w:rFonts w:ascii="Arial" w:hAnsi="Arial" w:cs="Arial"/>
        </w:rPr>
        <w:t xml:space="preserve">In case of a conflict of interest the conflicted </w:t>
      </w:r>
      <w:r w:rsidR="001B67F4">
        <w:rPr>
          <w:rFonts w:ascii="Arial" w:hAnsi="Arial" w:cs="Arial"/>
        </w:rPr>
        <w:t xml:space="preserve">representative member of the </w:t>
      </w:r>
      <w:r w:rsidR="0018393C">
        <w:rPr>
          <w:rFonts w:ascii="Arial" w:hAnsi="Arial" w:cs="Arial"/>
        </w:rPr>
        <w:t xml:space="preserve">ICP </w:t>
      </w:r>
      <w:r w:rsidR="00115066" w:rsidRPr="00FB65E8">
        <w:rPr>
          <w:rFonts w:ascii="Arial" w:hAnsi="Arial" w:cs="Arial"/>
        </w:rPr>
        <w:t>will declare</w:t>
      </w:r>
      <w:r w:rsidR="001B67F4" w:rsidRPr="00FB65E8">
        <w:rPr>
          <w:rFonts w:ascii="Arial" w:hAnsi="Arial" w:cs="Arial"/>
        </w:rPr>
        <w:t xml:space="preserve"> an interest and</w:t>
      </w:r>
      <w:r w:rsidR="001B67F4">
        <w:rPr>
          <w:rFonts w:ascii="Arial" w:hAnsi="Arial" w:cs="Arial"/>
        </w:rPr>
        <w:t>,</w:t>
      </w:r>
      <w:r w:rsidR="001B67F4" w:rsidRPr="00FB65E8">
        <w:rPr>
          <w:rFonts w:ascii="Arial" w:hAnsi="Arial" w:cs="Arial"/>
        </w:rPr>
        <w:t xml:space="preserve"> </w:t>
      </w:r>
      <w:r w:rsidR="001B67F4">
        <w:rPr>
          <w:rFonts w:ascii="Arial" w:hAnsi="Arial" w:cs="Arial"/>
        </w:rPr>
        <w:t>if required</w:t>
      </w:r>
      <w:r w:rsidR="00DA4FC1">
        <w:rPr>
          <w:rFonts w:ascii="Arial" w:hAnsi="Arial" w:cs="Arial"/>
        </w:rPr>
        <w:t xml:space="preserve"> by the Code of Conduct,</w:t>
      </w:r>
      <w:r w:rsidR="001B67F4">
        <w:rPr>
          <w:rFonts w:ascii="Arial" w:hAnsi="Arial" w:cs="Arial"/>
        </w:rPr>
        <w:t xml:space="preserve"> </w:t>
      </w:r>
      <w:r w:rsidR="001B67F4" w:rsidRPr="00FB65E8">
        <w:rPr>
          <w:rFonts w:ascii="Arial" w:hAnsi="Arial" w:cs="Arial"/>
        </w:rPr>
        <w:t>leave the meeting</w:t>
      </w:r>
      <w:r w:rsidR="00DA4FC1">
        <w:rPr>
          <w:rFonts w:ascii="Arial" w:hAnsi="Arial" w:cs="Arial"/>
        </w:rPr>
        <w:t xml:space="preserve"> whilst the item that the member has an interest in is </w:t>
      </w:r>
      <w:r w:rsidR="00115066">
        <w:rPr>
          <w:rFonts w:ascii="Arial" w:hAnsi="Arial" w:cs="Arial"/>
        </w:rPr>
        <w:t>discussed</w:t>
      </w:r>
      <w:r w:rsidR="00115066" w:rsidRPr="00FB65E8">
        <w:rPr>
          <w:rFonts w:ascii="Arial" w:hAnsi="Arial" w:cs="Arial"/>
        </w:rPr>
        <w:t>.</w:t>
      </w:r>
      <w:r w:rsidR="001B67F4" w:rsidRPr="00FB65E8">
        <w:rPr>
          <w:rFonts w:ascii="Arial" w:hAnsi="Arial" w:cs="Arial"/>
        </w:rPr>
        <w:t xml:space="preserve"> </w:t>
      </w:r>
    </w:p>
    <w:p w14:paraId="0D6DE2B9" w14:textId="77777777" w:rsidR="001B67F4" w:rsidRDefault="001B67F4" w:rsidP="001B7479">
      <w:pPr>
        <w:spacing w:after="0" w:line="240" w:lineRule="auto"/>
        <w:ind w:left="567" w:hanging="567"/>
        <w:jc w:val="both"/>
        <w:rPr>
          <w:rFonts w:ascii="Arial" w:hAnsi="Arial" w:cs="Arial"/>
        </w:rPr>
      </w:pPr>
    </w:p>
    <w:p w14:paraId="4B9F8748" w14:textId="77777777" w:rsidR="001B67F4" w:rsidRDefault="001B67F4" w:rsidP="00551546">
      <w:pPr>
        <w:spacing w:after="0" w:line="240" w:lineRule="auto"/>
        <w:jc w:val="both"/>
        <w:rPr>
          <w:rFonts w:ascii="Arial" w:hAnsi="Arial" w:cs="Arial"/>
        </w:rPr>
      </w:pPr>
    </w:p>
    <w:p w14:paraId="4215B836" w14:textId="77777777" w:rsidR="004247C7" w:rsidRDefault="00EE531F" w:rsidP="001B7479">
      <w:pPr>
        <w:spacing w:after="0" w:line="240" w:lineRule="auto"/>
        <w:ind w:left="567" w:hanging="567"/>
        <w:jc w:val="both"/>
        <w:rPr>
          <w:rFonts w:ascii="Arial" w:hAnsi="Arial" w:cs="Arial"/>
          <w:b/>
        </w:rPr>
      </w:pPr>
      <w:r>
        <w:rPr>
          <w:rFonts w:ascii="Arial" w:hAnsi="Arial" w:cs="Arial"/>
          <w:b/>
        </w:rPr>
        <w:t>11</w:t>
      </w:r>
      <w:r w:rsidR="004A2AF0">
        <w:rPr>
          <w:rFonts w:ascii="Arial" w:hAnsi="Arial" w:cs="Arial"/>
          <w:b/>
        </w:rPr>
        <w:t xml:space="preserve">. </w:t>
      </w:r>
      <w:r w:rsidR="004A2AF0">
        <w:rPr>
          <w:rFonts w:ascii="Arial" w:hAnsi="Arial" w:cs="Arial"/>
          <w:b/>
        </w:rPr>
        <w:tab/>
      </w:r>
      <w:r w:rsidR="008B20FF" w:rsidRPr="00024EA7">
        <w:rPr>
          <w:rFonts w:ascii="Arial" w:hAnsi="Arial" w:cs="Arial"/>
          <w:b/>
        </w:rPr>
        <w:t>Reporting</w:t>
      </w:r>
      <w:r w:rsidR="00EE08CE">
        <w:rPr>
          <w:rFonts w:ascii="Arial" w:hAnsi="Arial" w:cs="Arial"/>
          <w:b/>
        </w:rPr>
        <w:t xml:space="preserve"> and A</w:t>
      </w:r>
      <w:r w:rsidR="005A19E3">
        <w:rPr>
          <w:rFonts w:ascii="Arial" w:hAnsi="Arial" w:cs="Arial"/>
          <w:b/>
        </w:rPr>
        <w:t>ccountability</w:t>
      </w:r>
    </w:p>
    <w:p w14:paraId="5648CE67" w14:textId="77777777" w:rsidR="005A19E3" w:rsidRPr="00024EA7" w:rsidRDefault="005A19E3" w:rsidP="001B7479">
      <w:pPr>
        <w:spacing w:after="0" w:line="240" w:lineRule="auto"/>
        <w:ind w:left="567" w:hanging="567"/>
        <w:jc w:val="both"/>
        <w:rPr>
          <w:rFonts w:ascii="Arial" w:hAnsi="Arial" w:cs="Arial"/>
          <w:b/>
        </w:rPr>
      </w:pPr>
    </w:p>
    <w:p w14:paraId="422316A4" w14:textId="77777777" w:rsidR="004C2969" w:rsidRDefault="00EE531F" w:rsidP="001B7479">
      <w:pPr>
        <w:spacing w:after="0" w:line="240" w:lineRule="auto"/>
        <w:ind w:left="567" w:hanging="567"/>
        <w:jc w:val="both"/>
        <w:rPr>
          <w:rFonts w:ascii="Arial" w:hAnsi="Arial" w:cs="Arial"/>
        </w:rPr>
      </w:pPr>
      <w:r>
        <w:rPr>
          <w:rFonts w:ascii="Arial" w:hAnsi="Arial" w:cs="Arial"/>
        </w:rPr>
        <w:t>11</w:t>
      </w:r>
      <w:r w:rsidR="004A2AF0">
        <w:rPr>
          <w:rFonts w:ascii="Arial" w:hAnsi="Arial" w:cs="Arial"/>
        </w:rPr>
        <w:t>.1</w:t>
      </w:r>
      <w:r w:rsidR="004A2AF0">
        <w:rPr>
          <w:rFonts w:ascii="Arial" w:hAnsi="Arial" w:cs="Arial"/>
        </w:rPr>
        <w:tab/>
      </w:r>
      <w:r w:rsidR="002D3599" w:rsidRPr="004247C7">
        <w:rPr>
          <w:rFonts w:ascii="Arial" w:hAnsi="Arial" w:cs="Arial"/>
        </w:rPr>
        <w:t xml:space="preserve">The </w:t>
      </w:r>
      <w:r w:rsidR="004C2969">
        <w:rPr>
          <w:rFonts w:ascii="Arial" w:hAnsi="Arial" w:cs="Arial"/>
        </w:rPr>
        <w:t xml:space="preserve">ICP is a Committee of the ICB and will report directly to the board to ensure that </w:t>
      </w:r>
      <w:r w:rsidR="007E13C9">
        <w:rPr>
          <w:rFonts w:ascii="Arial" w:hAnsi="Arial" w:cs="Arial"/>
        </w:rPr>
        <w:t xml:space="preserve">the Integrated Care Strategy </w:t>
      </w:r>
      <w:r w:rsidR="004C2969">
        <w:rPr>
          <w:rFonts w:ascii="Arial" w:hAnsi="Arial" w:cs="Arial"/>
        </w:rPr>
        <w:t>is developed within required timescales.</w:t>
      </w:r>
    </w:p>
    <w:p w14:paraId="57286785" w14:textId="77777777" w:rsidR="006C2464" w:rsidRDefault="006C2464" w:rsidP="001B7479">
      <w:pPr>
        <w:spacing w:after="0" w:line="240" w:lineRule="auto"/>
        <w:ind w:left="567" w:hanging="567"/>
        <w:jc w:val="both"/>
        <w:rPr>
          <w:rFonts w:ascii="Arial" w:hAnsi="Arial" w:cs="Arial"/>
        </w:rPr>
      </w:pPr>
    </w:p>
    <w:p w14:paraId="44184045" w14:textId="77777777" w:rsidR="00EE531F" w:rsidRDefault="00EE531F" w:rsidP="001B7479">
      <w:pPr>
        <w:spacing w:after="0" w:line="240" w:lineRule="auto"/>
        <w:ind w:left="567" w:hanging="567"/>
        <w:jc w:val="both"/>
        <w:rPr>
          <w:rFonts w:ascii="Arial" w:hAnsi="Arial" w:cs="Arial"/>
        </w:rPr>
      </w:pPr>
      <w:r>
        <w:rPr>
          <w:rFonts w:ascii="Arial" w:hAnsi="Arial" w:cs="Arial"/>
        </w:rPr>
        <w:t>11</w:t>
      </w:r>
      <w:r w:rsidR="004C2969">
        <w:rPr>
          <w:rFonts w:ascii="Arial" w:hAnsi="Arial" w:cs="Arial"/>
        </w:rPr>
        <w:t>.</w:t>
      </w:r>
      <w:r w:rsidR="007E13C9">
        <w:rPr>
          <w:rFonts w:ascii="Arial" w:hAnsi="Arial" w:cs="Arial"/>
        </w:rPr>
        <w:t>2</w:t>
      </w:r>
      <w:r w:rsidR="004C2969">
        <w:rPr>
          <w:rFonts w:ascii="Arial" w:hAnsi="Arial" w:cs="Arial"/>
        </w:rPr>
        <w:tab/>
        <w:t xml:space="preserve">The ICP will ensure that the ICB and </w:t>
      </w:r>
      <w:r w:rsidR="004D31E6">
        <w:rPr>
          <w:rFonts w:ascii="Arial" w:hAnsi="Arial" w:cs="Arial"/>
        </w:rPr>
        <w:t xml:space="preserve">Telford &amp; Wrekin Council and Shropshire Council have regard to the Integrated Care Strategy </w:t>
      </w:r>
      <w:r w:rsidR="004C2969">
        <w:rPr>
          <w:rFonts w:ascii="Arial" w:hAnsi="Arial" w:cs="Arial"/>
        </w:rPr>
        <w:t xml:space="preserve">when planning for the delivery of services. </w:t>
      </w:r>
    </w:p>
    <w:p w14:paraId="71666092" w14:textId="77777777" w:rsidR="005A19E3" w:rsidRPr="005A19E3" w:rsidRDefault="005A19E3" w:rsidP="005A19E3">
      <w:pPr>
        <w:spacing w:after="0" w:line="240" w:lineRule="auto"/>
        <w:jc w:val="both"/>
        <w:rPr>
          <w:rFonts w:ascii="Arial" w:hAnsi="Arial" w:cs="Arial"/>
          <w:b/>
        </w:rPr>
      </w:pPr>
    </w:p>
    <w:p w14:paraId="7F93A224" w14:textId="38DB5BDE" w:rsidR="002D3599" w:rsidRDefault="00D858F5" w:rsidP="001B7479">
      <w:pPr>
        <w:spacing w:after="0" w:line="240" w:lineRule="auto"/>
        <w:ind w:left="567" w:hanging="567"/>
        <w:jc w:val="both"/>
        <w:rPr>
          <w:rFonts w:ascii="Arial" w:hAnsi="Arial" w:cs="Arial"/>
          <w:b/>
        </w:rPr>
      </w:pPr>
      <w:r>
        <w:rPr>
          <w:rFonts w:ascii="Arial" w:hAnsi="Arial" w:cs="Arial"/>
          <w:b/>
        </w:rPr>
        <w:t>1</w:t>
      </w:r>
      <w:r w:rsidR="00EE531F">
        <w:rPr>
          <w:rFonts w:ascii="Arial" w:hAnsi="Arial" w:cs="Arial"/>
          <w:b/>
        </w:rPr>
        <w:t>2</w:t>
      </w:r>
      <w:r w:rsidR="004A2AF0">
        <w:rPr>
          <w:rFonts w:ascii="Arial" w:hAnsi="Arial" w:cs="Arial"/>
          <w:b/>
        </w:rPr>
        <w:t xml:space="preserve">. </w:t>
      </w:r>
      <w:r w:rsidR="004A2AF0">
        <w:rPr>
          <w:rFonts w:ascii="Arial" w:hAnsi="Arial" w:cs="Arial"/>
          <w:b/>
        </w:rPr>
        <w:tab/>
      </w:r>
      <w:r w:rsidR="008B20FF" w:rsidRPr="00024EA7">
        <w:rPr>
          <w:rFonts w:ascii="Arial" w:hAnsi="Arial" w:cs="Arial"/>
          <w:b/>
        </w:rPr>
        <w:t>Date of Review</w:t>
      </w:r>
    </w:p>
    <w:p w14:paraId="5DC04EDD" w14:textId="77777777" w:rsidR="005A19E3" w:rsidRPr="00024EA7" w:rsidRDefault="005A19E3" w:rsidP="001B7479">
      <w:pPr>
        <w:spacing w:after="0" w:line="240" w:lineRule="auto"/>
        <w:ind w:left="567" w:hanging="567"/>
        <w:jc w:val="both"/>
        <w:rPr>
          <w:rFonts w:ascii="Arial" w:hAnsi="Arial" w:cs="Arial"/>
          <w:b/>
        </w:rPr>
      </w:pPr>
    </w:p>
    <w:p w14:paraId="186F4D89" w14:textId="4844FE44" w:rsidR="00024EA7" w:rsidRDefault="00D858F5" w:rsidP="00630D95">
      <w:pPr>
        <w:spacing w:after="0" w:line="240" w:lineRule="auto"/>
        <w:ind w:left="567" w:hanging="567"/>
        <w:jc w:val="both"/>
        <w:rPr>
          <w:rFonts w:ascii="Arial" w:hAnsi="Arial" w:cs="Arial"/>
        </w:rPr>
      </w:pPr>
      <w:r>
        <w:rPr>
          <w:rFonts w:ascii="Arial" w:hAnsi="Arial" w:cs="Arial"/>
        </w:rPr>
        <w:t>1</w:t>
      </w:r>
      <w:r w:rsidR="00EE531F">
        <w:rPr>
          <w:rFonts w:ascii="Arial" w:hAnsi="Arial" w:cs="Arial"/>
        </w:rPr>
        <w:t>2</w:t>
      </w:r>
      <w:r w:rsidR="004A2AF0">
        <w:rPr>
          <w:rFonts w:ascii="Arial" w:hAnsi="Arial" w:cs="Arial"/>
        </w:rPr>
        <w:t xml:space="preserve">.1 </w:t>
      </w:r>
      <w:r w:rsidR="004A2AF0">
        <w:rPr>
          <w:rFonts w:ascii="Arial" w:hAnsi="Arial" w:cs="Arial"/>
        </w:rPr>
        <w:tab/>
      </w:r>
      <w:r w:rsidR="008B20FF" w:rsidRPr="004247C7">
        <w:rPr>
          <w:rFonts w:ascii="Arial" w:hAnsi="Arial" w:cs="Arial"/>
        </w:rPr>
        <w:t xml:space="preserve">These Terms of Reference will be </w:t>
      </w:r>
      <w:r w:rsidR="005A19E3">
        <w:rPr>
          <w:rFonts w:ascii="Arial" w:hAnsi="Arial" w:cs="Arial"/>
        </w:rPr>
        <w:t xml:space="preserve">reviewed </w:t>
      </w:r>
      <w:r w:rsidR="00C658B4">
        <w:rPr>
          <w:rFonts w:ascii="Arial" w:hAnsi="Arial" w:cs="Arial"/>
        </w:rPr>
        <w:t xml:space="preserve">no later than </w:t>
      </w:r>
      <w:r w:rsidR="006A0EC4">
        <w:rPr>
          <w:rFonts w:ascii="Arial" w:hAnsi="Arial" w:cs="Arial"/>
        </w:rPr>
        <w:t xml:space="preserve">6 </w:t>
      </w:r>
      <w:r w:rsidR="006A6F0E">
        <w:rPr>
          <w:rFonts w:ascii="Arial" w:hAnsi="Arial" w:cs="Arial"/>
        </w:rPr>
        <w:t>months</w:t>
      </w:r>
      <w:r w:rsidR="004D31E6">
        <w:rPr>
          <w:rFonts w:ascii="Arial" w:hAnsi="Arial" w:cs="Arial"/>
        </w:rPr>
        <w:t xml:space="preserve"> after the first meeting of the ICP and every 12 months thereafter.  This does not prevent an earlier review should this be necessary.</w:t>
      </w:r>
    </w:p>
    <w:p w14:paraId="00FE4C14" w14:textId="77777777" w:rsidR="00E40C24" w:rsidRDefault="00E40C24" w:rsidP="001B7479">
      <w:pPr>
        <w:spacing w:after="0" w:line="240" w:lineRule="auto"/>
        <w:ind w:left="567" w:hanging="567"/>
        <w:jc w:val="both"/>
        <w:rPr>
          <w:rFonts w:ascii="Arial" w:hAnsi="Arial" w:cs="Arial"/>
        </w:rPr>
      </w:pPr>
    </w:p>
    <w:p w14:paraId="36B93D6F" w14:textId="77777777" w:rsidR="000F136B" w:rsidRPr="004247C7" w:rsidRDefault="000F136B" w:rsidP="001B7479">
      <w:pPr>
        <w:spacing w:after="0" w:line="240" w:lineRule="auto"/>
        <w:ind w:left="567" w:hanging="567"/>
        <w:jc w:val="both"/>
        <w:rPr>
          <w:rFonts w:ascii="Arial" w:hAnsi="Arial" w:cs="Arial"/>
        </w:rPr>
      </w:pPr>
    </w:p>
    <w:p w14:paraId="7B769E91" w14:textId="77777777" w:rsidR="005A19E3" w:rsidRPr="00E40C24" w:rsidRDefault="005A19E3" w:rsidP="001B7479">
      <w:pPr>
        <w:tabs>
          <w:tab w:val="left" w:pos="567"/>
        </w:tabs>
        <w:spacing w:after="0" w:line="240" w:lineRule="auto"/>
        <w:rPr>
          <w:rFonts w:ascii="Arial" w:hAnsi="Arial" w:cs="Arial"/>
          <w:b/>
        </w:rPr>
      </w:pPr>
    </w:p>
    <w:p w14:paraId="10AE24C7" w14:textId="77777777" w:rsidR="00EA720B" w:rsidDel="00AD1DAE" w:rsidRDefault="00EA720B" w:rsidP="001B7479">
      <w:pPr>
        <w:spacing w:after="0" w:line="240" w:lineRule="auto"/>
        <w:ind w:left="567" w:hanging="567"/>
        <w:rPr>
          <w:rFonts w:ascii="Arial" w:hAnsi="Arial" w:cs="Arial"/>
        </w:rPr>
      </w:pPr>
    </w:p>
    <w:p w14:paraId="03C5A2C4" w14:textId="77777777" w:rsidR="006C2464" w:rsidRDefault="00EE531F" w:rsidP="005A19E3">
      <w:pPr>
        <w:spacing w:after="0" w:line="240" w:lineRule="auto"/>
        <w:ind w:left="567" w:hanging="567"/>
        <w:rPr>
          <w:rFonts w:ascii="Arial" w:hAnsi="Arial" w:cs="Arial"/>
          <w:b/>
        </w:rPr>
      </w:pPr>
      <w:r>
        <w:rPr>
          <w:rFonts w:ascii="Arial" w:hAnsi="Arial" w:cs="Arial"/>
          <w:b/>
        </w:rPr>
        <w:t>Version Control</w:t>
      </w:r>
    </w:p>
    <w:p w14:paraId="5001DCB8" w14:textId="77777777" w:rsidR="00EE531F" w:rsidRPr="00EE531F" w:rsidRDefault="00EE531F" w:rsidP="005A19E3">
      <w:pPr>
        <w:spacing w:after="0" w:line="240" w:lineRule="auto"/>
        <w:ind w:left="567" w:hanging="567"/>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EE531F" w14:paraId="710D5927" w14:textId="77777777" w:rsidTr="00EE531F">
        <w:tc>
          <w:tcPr>
            <w:tcW w:w="3005" w:type="dxa"/>
          </w:tcPr>
          <w:p w14:paraId="727D5C6D" w14:textId="77777777" w:rsidR="00EE531F" w:rsidRPr="00EE531F" w:rsidRDefault="00EE531F" w:rsidP="00551546">
            <w:pPr>
              <w:rPr>
                <w:rFonts w:ascii="Arial" w:hAnsi="Arial" w:cs="Arial"/>
                <w:b/>
              </w:rPr>
            </w:pPr>
            <w:r>
              <w:rPr>
                <w:rFonts w:ascii="Arial" w:hAnsi="Arial" w:cs="Arial"/>
                <w:b/>
              </w:rPr>
              <w:t>Date</w:t>
            </w:r>
          </w:p>
        </w:tc>
        <w:tc>
          <w:tcPr>
            <w:tcW w:w="3005" w:type="dxa"/>
          </w:tcPr>
          <w:p w14:paraId="4E4FBCC7" w14:textId="77777777" w:rsidR="00EE531F" w:rsidRPr="00EE531F" w:rsidRDefault="00EE531F" w:rsidP="00551546">
            <w:pPr>
              <w:rPr>
                <w:rFonts w:ascii="Arial" w:hAnsi="Arial" w:cs="Arial"/>
                <w:b/>
              </w:rPr>
            </w:pPr>
            <w:r>
              <w:rPr>
                <w:rFonts w:ascii="Arial" w:hAnsi="Arial" w:cs="Arial"/>
                <w:b/>
              </w:rPr>
              <w:t>Version Number</w:t>
            </w:r>
          </w:p>
        </w:tc>
        <w:tc>
          <w:tcPr>
            <w:tcW w:w="3006" w:type="dxa"/>
          </w:tcPr>
          <w:p w14:paraId="640A0FCF" w14:textId="77777777" w:rsidR="00EE531F" w:rsidRPr="00EE531F" w:rsidRDefault="00EE531F" w:rsidP="00551546">
            <w:pPr>
              <w:rPr>
                <w:rFonts w:ascii="Arial" w:hAnsi="Arial" w:cs="Arial"/>
                <w:b/>
              </w:rPr>
            </w:pPr>
            <w:r>
              <w:rPr>
                <w:rFonts w:ascii="Arial" w:hAnsi="Arial" w:cs="Arial"/>
                <w:b/>
              </w:rPr>
              <w:t>Actions</w:t>
            </w:r>
          </w:p>
        </w:tc>
      </w:tr>
      <w:tr w:rsidR="00EE531F" w14:paraId="626CA4CE" w14:textId="77777777" w:rsidTr="00EE531F">
        <w:tc>
          <w:tcPr>
            <w:tcW w:w="3005" w:type="dxa"/>
          </w:tcPr>
          <w:p w14:paraId="28222F05" w14:textId="77777777" w:rsidR="00EE531F" w:rsidRPr="00EE531F" w:rsidRDefault="00EE531F" w:rsidP="00551546">
            <w:pPr>
              <w:rPr>
                <w:rFonts w:ascii="Arial" w:hAnsi="Arial" w:cs="Arial"/>
              </w:rPr>
            </w:pPr>
            <w:r>
              <w:rPr>
                <w:rFonts w:ascii="Arial" w:hAnsi="Arial" w:cs="Arial"/>
              </w:rPr>
              <w:t>25 May 2022</w:t>
            </w:r>
          </w:p>
        </w:tc>
        <w:tc>
          <w:tcPr>
            <w:tcW w:w="3005" w:type="dxa"/>
          </w:tcPr>
          <w:p w14:paraId="4272A46A" w14:textId="77777777" w:rsidR="00EE531F" w:rsidRPr="00EE531F" w:rsidRDefault="00EE531F" w:rsidP="00551546">
            <w:pPr>
              <w:rPr>
                <w:rFonts w:ascii="Arial" w:hAnsi="Arial" w:cs="Arial"/>
              </w:rPr>
            </w:pPr>
            <w:r>
              <w:rPr>
                <w:rFonts w:ascii="Arial" w:hAnsi="Arial" w:cs="Arial"/>
              </w:rPr>
              <w:t>1.1</w:t>
            </w:r>
          </w:p>
        </w:tc>
        <w:tc>
          <w:tcPr>
            <w:tcW w:w="3006" w:type="dxa"/>
          </w:tcPr>
          <w:p w14:paraId="431A48EE" w14:textId="77777777" w:rsidR="00EE531F" w:rsidRPr="00EE531F" w:rsidRDefault="00EE531F" w:rsidP="00551546">
            <w:pPr>
              <w:rPr>
                <w:rFonts w:ascii="Arial" w:hAnsi="Arial" w:cs="Arial"/>
              </w:rPr>
            </w:pPr>
            <w:r>
              <w:rPr>
                <w:rFonts w:ascii="Arial" w:hAnsi="Arial" w:cs="Arial"/>
              </w:rPr>
              <w:t xml:space="preserve">Updated by Telford and Wrekin Council </w:t>
            </w:r>
          </w:p>
        </w:tc>
      </w:tr>
      <w:tr w:rsidR="00862221" w14:paraId="05AEB389" w14:textId="77777777" w:rsidTr="00EE531F">
        <w:tc>
          <w:tcPr>
            <w:tcW w:w="3005" w:type="dxa"/>
          </w:tcPr>
          <w:p w14:paraId="7CFB6493" w14:textId="77777777" w:rsidR="00862221" w:rsidRDefault="00862221" w:rsidP="00551546">
            <w:pPr>
              <w:rPr>
                <w:rFonts w:ascii="Arial" w:hAnsi="Arial" w:cs="Arial"/>
              </w:rPr>
            </w:pPr>
            <w:r>
              <w:rPr>
                <w:rFonts w:ascii="Arial" w:hAnsi="Arial" w:cs="Arial"/>
              </w:rPr>
              <w:t>1</w:t>
            </w:r>
            <w:r w:rsidRPr="00862221">
              <w:rPr>
                <w:rFonts w:ascii="Arial" w:hAnsi="Arial" w:cs="Arial"/>
                <w:vertAlign w:val="superscript"/>
              </w:rPr>
              <w:t>st</w:t>
            </w:r>
            <w:r>
              <w:rPr>
                <w:rFonts w:ascii="Arial" w:hAnsi="Arial" w:cs="Arial"/>
              </w:rPr>
              <w:t xml:space="preserve"> June 2022</w:t>
            </w:r>
          </w:p>
        </w:tc>
        <w:tc>
          <w:tcPr>
            <w:tcW w:w="3005" w:type="dxa"/>
          </w:tcPr>
          <w:p w14:paraId="534E5144" w14:textId="77777777" w:rsidR="00862221" w:rsidRDefault="00862221" w:rsidP="00551546">
            <w:pPr>
              <w:rPr>
                <w:rFonts w:ascii="Arial" w:hAnsi="Arial" w:cs="Arial"/>
              </w:rPr>
            </w:pPr>
            <w:r>
              <w:rPr>
                <w:rFonts w:ascii="Arial" w:hAnsi="Arial" w:cs="Arial"/>
              </w:rPr>
              <w:t>1.2</w:t>
            </w:r>
          </w:p>
        </w:tc>
        <w:tc>
          <w:tcPr>
            <w:tcW w:w="3006" w:type="dxa"/>
          </w:tcPr>
          <w:p w14:paraId="7E906CE6" w14:textId="77777777" w:rsidR="00862221" w:rsidRDefault="00862221" w:rsidP="00551546">
            <w:pPr>
              <w:rPr>
                <w:rFonts w:ascii="Arial" w:hAnsi="Arial" w:cs="Arial"/>
              </w:rPr>
            </w:pPr>
            <w:r>
              <w:rPr>
                <w:rFonts w:ascii="Arial" w:hAnsi="Arial" w:cs="Arial"/>
              </w:rPr>
              <w:t>Updated by Nicky OConnor ICS</w:t>
            </w:r>
          </w:p>
        </w:tc>
      </w:tr>
      <w:tr w:rsidR="008E0407" w14:paraId="5993F0DB" w14:textId="77777777" w:rsidTr="00EE531F">
        <w:tc>
          <w:tcPr>
            <w:tcW w:w="3005" w:type="dxa"/>
          </w:tcPr>
          <w:p w14:paraId="23B35829" w14:textId="76783FA2" w:rsidR="008E0407" w:rsidRDefault="008E0407" w:rsidP="00551546">
            <w:pPr>
              <w:rPr>
                <w:rFonts w:ascii="Arial" w:hAnsi="Arial" w:cs="Arial"/>
              </w:rPr>
            </w:pPr>
            <w:r>
              <w:rPr>
                <w:rFonts w:ascii="Arial" w:hAnsi="Arial" w:cs="Arial"/>
              </w:rPr>
              <w:lastRenderedPageBreak/>
              <w:t>30 June 2022</w:t>
            </w:r>
          </w:p>
        </w:tc>
        <w:tc>
          <w:tcPr>
            <w:tcW w:w="3005" w:type="dxa"/>
          </w:tcPr>
          <w:p w14:paraId="3249D2D8" w14:textId="5F33C4D7" w:rsidR="008E0407" w:rsidRDefault="008E0407" w:rsidP="00551546">
            <w:pPr>
              <w:rPr>
                <w:rFonts w:ascii="Arial" w:hAnsi="Arial" w:cs="Arial"/>
              </w:rPr>
            </w:pPr>
            <w:r>
              <w:rPr>
                <w:rFonts w:ascii="Arial" w:hAnsi="Arial" w:cs="Arial"/>
              </w:rPr>
              <w:t>1.4</w:t>
            </w:r>
          </w:p>
        </w:tc>
        <w:tc>
          <w:tcPr>
            <w:tcW w:w="3006" w:type="dxa"/>
          </w:tcPr>
          <w:p w14:paraId="68AC08AB" w14:textId="77777777" w:rsidR="008E0407" w:rsidRDefault="008E0407" w:rsidP="00551546">
            <w:pPr>
              <w:rPr>
                <w:rFonts w:ascii="Arial" w:hAnsi="Arial" w:cs="Arial"/>
              </w:rPr>
            </w:pPr>
            <w:r>
              <w:rPr>
                <w:rFonts w:ascii="Arial" w:hAnsi="Arial" w:cs="Arial"/>
              </w:rPr>
              <w:t>Updated by Nicky OConnor</w:t>
            </w:r>
          </w:p>
          <w:p w14:paraId="552A79EA" w14:textId="0444E795" w:rsidR="008E0407" w:rsidRDefault="008E0407" w:rsidP="00551546">
            <w:pPr>
              <w:rPr>
                <w:rFonts w:ascii="Arial" w:hAnsi="Arial" w:cs="Arial"/>
              </w:rPr>
            </w:pPr>
            <w:r>
              <w:rPr>
                <w:rFonts w:ascii="Arial" w:hAnsi="Arial" w:cs="Arial"/>
              </w:rPr>
              <w:t>ICS</w:t>
            </w:r>
          </w:p>
        </w:tc>
      </w:tr>
      <w:tr w:rsidR="002D62C4" w14:paraId="2342CAF9" w14:textId="77777777" w:rsidTr="00EE531F">
        <w:tc>
          <w:tcPr>
            <w:tcW w:w="3005" w:type="dxa"/>
          </w:tcPr>
          <w:p w14:paraId="2C933FBE" w14:textId="2C3DADB9" w:rsidR="002D62C4" w:rsidRDefault="002D62C4" w:rsidP="00551546">
            <w:pPr>
              <w:rPr>
                <w:rFonts w:ascii="Arial" w:hAnsi="Arial" w:cs="Arial"/>
              </w:rPr>
            </w:pPr>
            <w:r>
              <w:rPr>
                <w:rFonts w:ascii="Arial" w:hAnsi="Arial" w:cs="Arial"/>
              </w:rPr>
              <w:t>01 July 2022</w:t>
            </w:r>
          </w:p>
        </w:tc>
        <w:tc>
          <w:tcPr>
            <w:tcW w:w="3005" w:type="dxa"/>
          </w:tcPr>
          <w:p w14:paraId="280115F2" w14:textId="56036A83" w:rsidR="002D62C4" w:rsidRDefault="002D62C4" w:rsidP="00551546">
            <w:pPr>
              <w:rPr>
                <w:rFonts w:ascii="Arial" w:hAnsi="Arial" w:cs="Arial"/>
              </w:rPr>
            </w:pPr>
            <w:r>
              <w:rPr>
                <w:rFonts w:ascii="Arial" w:hAnsi="Arial" w:cs="Arial"/>
              </w:rPr>
              <w:t>1.5</w:t>
            </w:r>
          </w:p>
        </w:tc>
        <w:tc>
          <w:tcPr>
            <w:tcW w:w="3006" w:type="dxa"/>
          </w:tcPr>
          <w:p w14:paraId="4CB3A80D" w14:textId="3F5955A3" w:rsidR="002D62C4" w:rsidRDefault="002D62C4" w:rsidP="002D62C4">
            <w:pPr>
              <w:rPr>
                <w:rFonts w:ascii="Arial" w:hAnsi="Arial" w:cs="Arial"/>
              </w:rPr>
            </w:pPr>
            <w:r>
              <w:rPr>
                <w:rFonts w:ascii="Arial" w:hAnsi="Arial" w:cs="Arial"/>
              </w:rPr>
              <w:t>Updated by Telford and Wrekin Council</w:t>
            </w:r>
          </w:p>
        </w:tc>
      </w:tr>
      <w:tr w:rsidR="00970187" w14:paraId="137562F7" w14:textId="77777777" w:rsidTr="00EE531F">
        <w:tc>
          <w:tcPr>
            <w:tcW w:w="3005" w:type="dxa"/>
          </w:tcPr>
          <w:p w14:paraId="2C48E539" w14:textId="778EC375" w:rsidR="00970187" w:rsidRDefault="00970187" w:rsidP="00551546">
            <w:pPr>
              <w:rPr>
                <w:rFonts w:ascii="Arial" w:hAnsi="Arial" w:cs="Arial"/>
              </w:rPr>
            </w:pPr>
            <w:r>
              <w:rPr>
                <w:rFonts w:ascii="Arial" w:hAnsi="Arial" w:cs="Arial"/>
              </w:rPr>
              <w:t>13/07/2022</w:t>
            </w:r>
          </w:p>
        </w:tc>
        <w:tc>
          <w:tcPr>
            <w:tcW w:w="3005" w:type="dxa"/>
          </w:tcPr>
          <w:p w14:paraId="038E89C9" w14:textId="02786DD0" w:rsidR="00970187" w:rsidRDefault="00970187" w:rsidP="00551546">
            <w:pPr>
              <w:rPr>
                <w:rFonts w:ascii="Arial" w:hAnsi="Arial" w:cs="Arial"/>
              </w:rPr>
            </w:pPr>
            <w:r>
              <w:rPr>
                <w:rFonts w:ascii="Arial" w:hAnsi="Arial" w:cs="Arial"/>
              </w:rPr>
              <w:t>1.6</w:t>
            </w:r>
          </w:p>
        </w:tc>
        <w:tc>
          <w:tcPr>
            <w:tcW w:w="3006" w:type="dxa"/>
          </w:tcPr>
          <w:p w14:paraId="0E48A1D7" w14:textId="53368D77" w:rsidR="00970187" w:rsidRDefault="00970187" w:rsidP="002D62C4">
            <w:pPr>
              <w:rPr>
                <w:rFonts w:ascii="Arial" w:hAnsi="Arial" w:cs="Arial"/>
              </w:rPr>
            </w:pPr>
            <w:r>
              <w:rPr>
                <w:rFonts w:ascii="Arial" w:hAnsi="Arial" w:cs="Arial"/>
              </w:rPr>
              <w:t>Updated by Telford and Wrekin Council</w:t>
            </w:r>
          </w:p>
        </w:tc>
      </w:tr>
      <w:tr w:rsidR="006F57CD" w14:paraId="763CBD55" w14:textId="77777777" w:rsidTr="00EE531F">
        <w:tc>
          <w:tcPr>
            <w:tcW w:w="3005" w:type="dxa"/>
          </w:tcPr>
          <w:p w14:paraId="2824E27E" w14:textId="34949960" w:rsidR="006F57CD" w:rsidRDefault="006F57CD" w:rsidP="00551546">
            <w:pPr>
              <w:rPr>
                <w:rFonts w:ascii="Arial" w:hAnsi="Arial" w:cs="Arial"/>
              </w:rPr>
            </w:pPr>
            <w:r>
              <w:rPr>
                <w:rFonts w:ascii="Arial" w:hAnsi="Arial" w:cs="Arial"/>
              </w:rPr>
              <w:t>18/07/2022</w:t>
            </w:r>
          </w:p>
        </w:tc>
        <w:tc>
          <w:tcPr>
            <w:tcW w:w="3005" w:type="dxa"/>
          </w:tcPr>
          <w:p w14:paraId="2A11C19C" w14:textId="11D0A451" w:rsidR="006F57CD" w:rsidRDefault="006F57CD" w:rsidP="00551546">
            <w:pPr>
              <w:rPr>
                <w:rFonts w:ascii="Arial" w:hAnsi="Arial" w:cs="Arial"/>
              </w:rPr>
            </w:pPr>
            <w:r>
              <w:rPr>
                <w:rFonts w:ascii="Arial" w:hAnsi="Arial" w:cs="Arial"/>
              </w:rPr>
              <w:t>1.7</w:t>
            </w:r>
          </w:p>
        </w:tc>
        <w:tc>
          <w:tcPr>
            <w:tcW w:w="3006" w:type="dxa"/>
          </w:tcPr>
          <w:p w14:paraId="063D3C3E" w14:textId="565F446A" w:rsidR="006F57CD" w:rsidRDefault="006F57CD" w:rsidP="002D62C4">
            <w:pPr>
              <w:rPr>
                <w:rFonts w:ascii="Arial" w:hAnsi="Arial" w:cs="Arial"/>
              </w:rPr>
            </w:pPr>
            <w:r>
              <w:rPr>
                <w:rFonts w:ascii="Arial" w:hAnsi="Arial" w:cs="Arial"/>
              </w:rPr>
              <w:t>Updated by Telford and Wrekin Council</w:t>
            </w:r>
          </w:p>
        </w:tc>
      </w:tr>
      <w:tr w:rsidR="001724CD" w14:paraId="16132315" w14:textId="77777777" w:rsidTr="00EE531F">
        <w:tc>
          <w:tcPr>
            <w:tcW w:w="3005" w:type="dxa"/>
          </w:tcPr>
          <w:p w14:paraId="5C95B417" w14:textId="4ACC6A37" w:rsidR="001724CD" w:rsidRDefault="004D7F58" w:rsidP="00551546">
            <w:pPr>
              <w:rPr>
                <w:rFonts w:ascii="Arial" w:hAnsi="Arial" w:cs="Arial"/>
              </w:rPr>
            </w:pPr>
            <w:r>
              <w:rPr>
                <w:rFonts w:ascii="Arial" w:hAnsi="Arial" w:cs="Arial"/>
              </w:rPr>
              <w:t>21/07/2022</w:t>
            </w:r>
          </w:p>
        </w:tc>
        <w:tc>
          <w:tcPr>
            <w:tcW w:w="3005" w:type="dxa"/>
          </w:tcPr>
          <w:p w14:paraId="762AC6E5" w14:textId="13E0CC65" w:rsidR="001724CD" w:rsidRDefault="004D7F58" w:rsidP="00551546">
            <w:pPr>
              <w:rPr>
                <w:rFonts w:ascii="Arial" w:hAnsi="Arial" w:cs="Arial"/>
              </w:rPr>
            </w:pPr>
            <w:r>
              <w:rPr>
                <w:rFonts w:ascii="Arial" w:hAnsi="Arial" w:cs="Arial"/>
              </w:rPr>
              <w:t>1.8</w:t>
            </w:r>
          </w:p>
        </w:tc>
        <w:tc>
          <w:tcPr>
            <w:tcW w:w="3006" w:type="dxa"/>
          </w:tcPr>
          <w:p w14:paraId="621D38A6" w14:textId="3AC261C1" w:rsidR="001724CD" w:rsidRDefault="004D7F58" w:rsidP="002D62C4">
            <w:pPr>
              <w:rPr>
                <w:rFonts w:ascii="Arial" w:hAnsi="Arial" w:cs="Arial"/>
              </w:rPr>
            </w:pPr>
            <w:r>
              <w:rPr>
                <w:rFonts w:ascii="Arial" w:hAnsi="Arial" w:cs="Arial"/>
              </w:rPr>
              <w:t>Updated by Shropshire Council</w:t>
            </w:r>
          </w:p>
        </w:tc>
      </w:tr>
      <w:tr w:rsidR="005D5A8D" w14:paraId="78C343C7" w14:textId="77777777" w:rsidTr="00EE531F">
        <w:tc>
          <w:tcPr>
            <w:tcW w:w="3005" w:type="dxa"/>
          </w:tcPr>
          <w:p w14:paraId="26A1E1EE" w14:textId="4C0F17E2" w:rsidR="005D5A8D" w:rsidRDefault="005D5A8D" w:rsidP="00551546">
            <w:pPr>
              <w:rPr>
                <w:rFonts w:ascii="Arial" w:hAnsi="Arial" w:cs="Arial"/>
              </w:rPr>
            </w:pPr>
            <w:r>
              <w:rPr>
                <w:rFonts w:ascii="Arial" w:hAnsi="Arial" w:cs="Arial"/>
              </w:rPr>
              <w:t>21/07/2022</w:t>
            </w:r>
          </w:p>
        </w:tc>
        <w:tc>
          <w:tcPr>
            <w:tcW w:w="3005" w:type="dxa"/>
          </w:tcPr>
          <w:p w14:paraId="2B653CE1" w14:textId="7A3112B7" w:rsidR="005D5A8D" w:rsidRDefault="005D5A8D" w:rsidP="00551546">
            <w:pPr>
              <w:rPr>
                <w:rFonts w:ascii="Arial" w:hAnsi="Arial" w:cs="Arial"/>
              </w:rPr>
            </w:pPr>
            <w:r>
              <w:rPr>
                <w:rFonts w:ascii="Arial" w:hAnsi="Arial" w:cs="Arial"/>
              </w:rPr>
              <w:t>1.9</w:t>
            </w:r>
          </w:p>
        </w:tc>
        <w:tc>
          <w:tcPr>
            <w:tcW w:w="3006" w:type="dxa"/>
          </w:tcPr>
          <w:p w14:paraId="65DD6046" w14:textId="1F258761" w:rsidR="005D5A8D" w:rsidRDefault="005D5A8D" w:rsidP="002D62C4">
            <w:pPr>
              <w:rPr>
                <w:rFonts w:ascii="Arial" w:hAnsi="Arial" w:cs="Arial"/>
              </w:rPr>
            </w:pPr>
            <w:r>
              <w:rPr>
                <w:rFonts w:ascii="Arial" w:hAnsi="Arial" w:cs="Arial"/>
              </w:rPr>
              <w:t>Updated by Telford and Wrekin Council</w:t>
            </w:r>
          </w:p>
        </w:tc>
      </w:tr>
    </w:tbl>
    <w:p w14:paraId="1A2A4B8A" w14:textId="77777777" w:rsidR="003F4CCB" w:rsidRDefault="003F4CCB" w:rsidP="00551546">
      <w:pPr>
        <w:rPr>
          <w:rFonts w:ascii="Arial" w:hAnsi="Arial" w:cs="Arial"/>
        </w:rPr>
      </w:pPr>
    </w:p>
    <w:sectPr w:rsidR="003F4CCB" w:rsidSect="00BA23C2">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A3E5" w14:textId="77777777" w:rsidR="00A90C48" w:rsidRDefault="00A90C48" w:rsidP="00BA23C2">
      <w:pPr>
        <w:spacing w:after="0" w:line="240" w:lineRule="auto"/>
      </w:pPr>
      <w:r>
        <w:separator/>
      </w:r>
    </w:p>
  </w:endnote>
  <w:endnote w:type="continuationSeparator" w:id="0">
    <w:p w14:paraId="7C979332" w14:textId="77777777" w:rsidR="00A90C48" w:rsidRDefault="00A90C48" w:rsidP="00BA23C2">
      <w:pPr>
        <w:spacing w:after="0" w:line="240" w:lineRule="auto"/>
      </w:pPr>
      <w:r>
        <w:continuationSeparator/>
      </w:r>
    </w:p>
  </w:endnote>
  <w:endnote w:type="continuationNotice" w:id="1">
    <w:p w14:paraId="611DF7AC" w14:textId="77777777" w:rsidR="00A90C48" w:rsidRDefault="00A90C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C0B0" w14:textId="77777777" w:rsidR="001B7479" w:rsidRPr="00175F0D" w:rsidRDefault="001B7479" w:rsidP="00BA23C2">
    <w:pPr>
      <w:pStyle w:val="Footer"/>
      <w:rPr>
        <w:color w:val="A6A6A6" w:themeColor="background1" w:themeShade="A6"/>
      </w:rPr>
    </w:pPr>
    <w:r w:rsidRPr="009A02F3">
      <w:rPr>
        <w:rFonts w:ascii="Arial" w:hAnsi="Arial" w:cs="Arial"/>
        <w:noProof/>
        <w:lang w:eastAsia="en-GB"/>
      </w:rPr>
      <mc:AlternateContent>
        <mc:Choice Requires="wpg">
          <w:drawing>
            <wp:inline distT="0" distB="0" distL="0" distR="0" wp14:anchorId="6CA6FDEF" wp14:editId="5D68A113">
              <wp:extent cx="5362010" cy="28979"/>
              <wp:effectExtent l="0" t="0" r="0" b="0"/>
              <wp:docPr id="24714" name="Group 24714"/>
              <wp:cNvGraphicFramePr/>
              <a:graphic xmlns:a="http://schemas.openxmlformats.org/drawingml/2006/main">
                <a:graphicData uri="http://schemas.microsoft.com/office/word/2010/wordprocessingGroup">
                  <wpg:wgp>
                    <wpg:cNvGrpSpPr/>
                    <wpg:grpSpPr>
                      <a:xfrm>
                        <a:off x="0" y="0"/>
                        <a:ext cx="5362010" cy="28979"/>
                        <a:chOff x="0" y="0"/>
                        <a:chExt cx="5362010" cy="28979"/>
                      </a:xfrm>
                    </wpg:grpSpPr>
                    <wps:wsp>
                      <wps:cNvPr id="24713" name="Shape 24713"/>
                      <wps:cNvSpPr/>
                      <wps:spPr>
                        <a:xfrm>
                          <a:off x="0" y="0"/>
                          <a:ext cx="5362010" cy="28979"/>
                        </a:xfrm>
                        <a:custGeom>
                          <a:avLst/>
                          <a:gdLst/>
                          <a:ahLst/>
                          <a:cxnLst/>
                          <a:rect l="0" t="0" r="0" b="0"/>
                          <a:pathLst>
                            <a:path w="5362010" h="28979">
                              <a:moveTo>
                                <a:pt x="0" y="14490"/>
                              </a:moveTo>
                              <a:lnTo>
                                <a:pt x="5362010" y="14490"/>
                              </a:lnTo>
                            </a:path>
                          </a:pathLst>
                        </a:custGeom>
                        <a:ln w="2897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5CC327FA" id="Group 24714" o:spid="_x0000_s1026" style="width:422.2pt;height:2.3pt;mso-position-horizontal-relative:char;mso-position-vertical-relative:line" coordsize="5362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">
              <v:shape id="Shape 24713" o:spid="_x0000_s1027" style="position:absolute;width:53620;height:289;visibility:visible;mso-wrap-style:square;v-text-anchor:top" coordsize="5362010,2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" path="m,14490r5362010,e" filled="f" strokeweight=".80497mm">
                <v:stroke miterlimit="1" joinstyle="miter"/>
                <v:path arrowok="t" textboxrect="0,0,5362010,28979"/>
              </v:shape>
              <w10:anchorlock/>
            </v:group>
          </w:pict>
        </mc:Fallback>
      </mc:AlternateContent>
    </w:r>
  </w:p>
  <w:p w14:paraId="6305198B" w14:textId="77777777" w:rsidR="001B7479" w:rsidRDefault="001B7479" w:rsidP="00BA23C2">
    <w:pPr>
      <w:pStyle w:val="Footer"/>
    </w:pPr>
  </w:p>
  <w:p w14:paraId="55B1E234" w14:textId="77777777" w:rsidR="001B7479" w:rsidRDefault="001B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6F1C" w14:textId="77777777" w:rsidR="00A90C48" w:rsidRDefault="00A90C48" w:rsidP="00BA23C2">
      <w:pPr>
        <w:spacing w:after="0" w:line="240" w:lineRule="auto"/>
      </w:pPr>
      <w:r>
        <w:separator/>
      </w:r>
    </w:p>
  </w:footnote>
  <w:footnote w:type="continuationSeparator" w:id="0">
    <w:p w14:paraId="0B6A655D" w14:textId="77777777" w:rsidR="00A90C48" w:rsidRDefault="00A90C48" w:rsidP="00BA23C2">
      <w:pPr>
        <w:spacing w:after="0" w:line="240" w:lineRule="auto"/>
      </w:pPr>
      <w:r>
        <w:continuationSeparator/>
      </w:r>
    </w:p>
  </w:footnote>
  <w:footnote w:type="continuationNotice" w:id="1">
    <w:p w14:paraId="4871C498" w14:textId="77777777" w:rsidR="00A90C48" w:rsidRDefault="00A90C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52445"/>
      <w:docPartObj>
        <w:docPartGallery w:val="Watermarks"/>
        <w:docPartUnique/>
      </w:docPartObj>
    </w:sdtPr>
    <w:sdtEndPr/>
    <w:sdtContent>
      <w:p w14:paraId="5D36507F" w14:textId="77777777" w:rsidR="00B8638B" w:rsidRDefault="00A90C48">
        <w:pPr>
          <w:pStyle w:val="Header"/>
        </w:pPr>
        <w:r>
          <w:rPr>
            <w:noProof/>
            <w:lang w:val="en-US" w:eastAsia="zh-TW"/>
          </w:rPr>
          <w:pict w14:anchorId="39F44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2FBB" w14:textId="77777777" w:rsidR="001B7479" w:rsidRDefault="001B7479" w:rsidP="00BA23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5B"/>
    <w:multiLevelType w:val="multilevel"/>
    <w:tmpl w:val="3C6A0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D91759"/>
    <w:multiLevelType w:val="hybridMultilevel"/>
    <w:tmpl w:val="ED06C4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A4B6BAB"/>
    <w:multiLevelType w:val="hybridMultilevel"/>
    <w:tmpl w:val="DD4672A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4B76420D"/>
    <w:multiLevelType w:val="hybridMultilevel"/>
    <w:tmpl w:val="4406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1205D"/>
    <w:multiLevelType w:val="hybridMultilevel"/>
    <w:tmpl w:val="FA868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5E762A8"/>
    <w:multiLevelType w:val="hybridMultilevel"/>
    <w:tmpl w:val="100E2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9A44B55"/>
    <w:multiLevelType w:val="multilevel"/>
    <w:tmpl w:val="A324088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9E4"/>
    <w:rsid w:val="00005782"/>
    <w:rsid w:val="000072CD"/>
    <w:rsid w:val="000072FE"/>
    <w:rsid w:val="00024EA7"/>
    <w:rsid w:val="000349F1"/>
    <w:rsid w:val="000410C7"/>
    <w:rsid w:val="000413AA"/>
    <w:rsid w:val="00050825"/>
    <w:rsid w:val="000658B6"/>
    <w:rsid w:val="00081F75"/>
    <w:rsid w:val="00090437"/>
    <w:rsid w:val="000A3C14"/>
    <w:rsid w:val="000A5EDD"/>
    <w:rsid w:val="000A6D46"/>
    <w:rsid w:val="000C6CF0"/>
    <w:rsid w:val="000D6106"/>
    <w:rsid w:val="000E016F"/>
    <w:rsid w:val="000E0DEC"/>
    <w:rsid w:val="000F136B"/>
    <w:rsid w:val="00111D7C"/>
    <w:rsid w:val="00115066"/>
    <w:rsid w:val="001346BF"/>
    <w:rsid w:val="001724CD"/>
    <w:rsid w:val="0018393C"/>
    <w:rsid w:val="001B67F4"/>
    <w:rsid w:val="001B7479"/>
    <w:rsid w:val="001C6128"/>
    <w:rsid w:val="001C7A1A"/>
    <w:rsid w:val="001D7A93"/>
    <w:rsid w:val="001E3800"/>
    <w:rsid w:val="001E52C3"/>
    <w:rsid w:val="002107C6"/>
    <w:rsid w:val="00211947"/>
    <w:rsid w:val="002254D6"/>
    <w:rsid w:val="002330CD"/>
    <w:rsid w:val="00235315"/>
    <w:rsid w:val="002379B4"/>
    <w:rsid w:val="002543AA"/>
    <w:rsid w:val="00286E30"/>
    <w:rsid w:val="00297297"/>
    <w:rsid w:val="002A668C"/>
    <w:rsid w:val="002A7826"/>
    <w:rsid w:val="002C2F84"/>
    <w:rsid w:val="002D256B"/>
    <w:rsid w:val="002D32EF"/>
    <w:rsid w:val="002D3599"/>
    <w:rsid w:val="002D62C4"/>
    <w:rsid w:val="002F1AC5"/>
    <w:rsid w:val="00303727"/>
    <w:rsid w:val="00304A7C"/>
    <w:rsid w:val="00340C8C"/>
    <w:rsid w:val="00352394"/>
    <w:rsid w:val="00372C91"/>
    <w:rsid w:val="00395BFB"/>
    <w:rsid w:val="003A0517"/>
    <w:rsid w:val="003A0B24"/>
    <w:rsid w:val="003B75A9"/>
    <w:rsid w:val="003D5F21"/>
    <w:rsid w:val="003D6485"/>
    <w:rsid w:val="003F4CCB"/>
    <w:rsid w:val="003F7886"/>
    <w:rsid w:val="00403349"/>
    <w:rsid w:val="00405D72"/>
    <w:rsid w:val="0041692C"/>
    <w:rsid w:val="00417B90"/>
    <w:rsid w:val="004247C7"/>
    <w:rsid w:val="004249E4"/>
    <w:rsid w:val="00435293"/>
    <w:rsid w:val="004406B4"/>
    <w:rsid w:val="00441FAE"/>
    <w:rsid w:val="0045082A"/>
    <w:rsid w:val="004577BE"/>
    <w:rsid w:val="00461776"/>
    <w:rsid w:val="0047011A"/>
    <w:rsid w:val="00475AAD"/>
    <w:rsid w:val="004818AA"/>
    <w:rsid w:val="0049322E"/>
    <w:rsid w:val="00493CC7"/>
    <w:rsid w:val="004A2AF0"/>
    <w:rsid w:val="004A55EF"/>
    <w:rsid w:val="004B2EA2"/>
    <w:rsid w:val="004B2FA4"/>
    <w:rsid w:val="004B7F3E"/>
    <w:rsid w:val="004C2969"/>
    <w:rsid w:val="004C6CF5"/>
    <w:rsid w:val="004D31E6"/>
    <w:rsid w:val="004D7F58"/>
    <w:rsid w:val="004E254F"/>
    <w:rsid w:val="00502202"/>
    <w:rsid w:val="005060E6"/>
    <w:rsid w:val="00512803"/>
    <w:rsid w:val="00520C2D"/>
    <w:rsid w:val="00521337"/>
    <w:rsid w:val="005240D2"/>
    <w:rsid w:val="00524B48"/>
    <w:rsid w:val="00531BFD"/>
    <w:rsid w:val="005427D9"/>
    <w:rsid w:val="00546E91"/>
    <w:rsid w:val="00551546"/>
    <w:rsid w:val="0055591D"/>
    <w:rsid w:val="00560187"/>
    <w:rsid w:val="005638A0"/>
    <w:rsid w:val="0057459A"/>
    <w:rsid w:val="00584B34"/>
    <w:rsid w:val="005A19E3"/>
    <w:rsid w:val="005B275A"/>
    <w:rsid w:val="005B6399"/>
    <w:rsid w:val="005B74E4"/>
    <w:rsid w:val="005D5A8D"/>
    <w:rsid w:val="005D77CA"/>
    <w:rsid w:val="005E12DA"/>
    <w:rsid w:val="005E64F1"/>
    <w:rsid w:val="005F7D5F"/>
    <w:rsid w:val="006050FC"/>
    <w:rsid w:val="00606A50"/>
    <w:rsid w:val="00611559"/>
    <w:rsid w:val="00630D95"/>
    <w:rsid w:val="00642646"/>
    <w:rsid w:val="006528EB"/>
    <w:rsid w:val="006558D0"/>
    <w:rsid w:val="00661522"/>
    <w:rsid w:val="0067180F"/>
    <w:rsid w:val="00673E58"/>
    <w:rsid w:val="00693F6C"/>
    <w:rsid w:val="0069503D"/>
    <w:rsid w:val="00697DF5"/>
    <w:rsid w:val="006A0EC4"/>
    <w:rsid w:val="006A6F0E"/>
    <w:rsid w:val="006B2CA4"/>
    <w:rsid w:val="006B5417"/>
    <w:rsid w:val="006C22A9"/>
    <w:rsid w:val="006C2464"/>
    <w:rsid w:val="006C553D"/>
    <w:rsid w:val="006C684A"/>
    <w:rsid w:val="006D44E8"/>
    <w:rsid w:val="006E4CBA"/>
    <w:rsid w:val="006F1A1F"/>
    <w:rsid w:val="006F57CD"/>
    <w:rsid w:val="006F7571"/>
    <w:rsid w:val="007007DE"/>
    <w:rsid w:val="0071121B"/>
    <w:rsid w:val="00717775"/>
    <w:rsid w:val="007343BF"/>
    <w:rsid w:val="007435E6"/>
    <w:rsid w:val="00747890"/>
    <w:rsid w:val="0075755D"/>
    <w:rsid w:val="007612A3"/>
    <w:rsid w:val="00762B4E"/>
    <w:rsid w:val="00766BC3"/>
    <w:rsid w:val="00767C8B"/>
    <w:rsid w:val="00775E5E"/>
    <w:rsid w:val="00791E25"/>
    <w:rsid w:val="0079724C"/>
    <w:rsid w:val="007A7566"/>
    <w:rsid w:val="007B4D6F"/>
    <w:rsid w:val="007C1175"/>
    <w:rsid w:val="007D6F4B"/>
    <w:rsid w:val="007D78DD"/>
    <w:rsid w:val="007D7C1F"/>
    <w:rsid w:val="007E10FC"/>
    <w:rsid w:val="007E13C9"/>
    <w:rsid w:val="007E20D9"/>
    <w:rsid w:val="007F0233"/>
    <w:rsid w:val="007F1DFD"/>
    <w:rsid w:val="007F677A"/>
    <w:rsid w:val="00800EF4"/>
    <w:rsid w:val="00806B53"/>
    <w:rsid w:val="00807B34"/>
    <w:rsid w:val="0081550D"/>
    <w:rsid w:val="00817734"/>
    <w:rsid w:val="00834D22"/>
    <w:rsid w:val="00854591"/>
    <w:rsid w:val="00861A7F"/>
    <w:rsid w:val="00862221"/>
    <w:rsid w:val="00873328"/>
    <w:rsid w:val="008A688B"/>
    <w:rsid w:val="008A73F2"/>
    <w:rsid w:val="008A7A22"/>
    <w:rsid w:val="008B20FF"/>
    <w:rsid w:val="008C1717"/>
    <w:rsid w:val="008C4EFB"/>
    <w:rsid w:val="008D1705"/>
    <w:rsid w:val="008E0407"/>
    <w:rsid w:val="008E638F"/>
    <w:rsid w:val="008E747D"/>
    <w:rsid w:val="00900DA8"/>
    <w:rsid w:val="00911D5F"/>
    <w:rsid w:val="009122B9"/>
    <w:rsid w:val="00913A87"/>
    <w:rsid w:val="00915C50"/>
    <w:rsid w:val="009239EA"/>
    <w:rsid w:val="009622ED"/>
    <w:rsid w:val="00966235"/>
    <w:rsid w:val="00970187"/>
    <w:rsid w:val="00972EC2"/>
    <w:rsid w:val="00993132"/>
    <w:rsid w:val="009A142E"/>
    <w:rsid w:val="009A3672"/>
    <w:rsid w:val="009D2219"/>
    <w:rsid w:val="009D3D2B"/>
    <w:rsid w:val="009E429C"/>
    <w:rsid w:val="009E4464"/>
    <w:rsid w:val="009F3958"/>
    <w:rsid w:val="00A13A21"/>
    <w:rsid w:val="00A214C1"/>
    <w:rsid w:val="00A42E30"/>
    <w:rsid w:val="00A436F8"/>
    <w:rsid w:val="00A46192"/>
    <w:rsid w:val="00A46364"/>
    <w:rsid w:val="00A65FF3"/>
    <w:rsid w:val="00A73AD2"/>
    <w:rsid w:val="00A864CD"/>
    <w:rsid w:val="00A90C48"/>
    <w:rsid w:val="00AA78BC"/>
    <w:rsid w:val="00AB5289"/>
    <w:rsid w:val="00AC2928"/>
    <w:rsid w:val="00AC4619"/>
    <w:rsid w:val="00AC74A7"/>
    <w:rsid w:val="00AD1DAE"/>
    <w:rsid w:val="00AD25CD"/>
    <w:rsid w:val="00AD512C"/>
    <w:rsid w:val="00AE36CE"/>
    <w:rsid w:val="00AE7BCF"/>
    <w:rsid w:val="00B03A15"/>
    <w:rsid w:val="00B13ED3"/>
    <w:rsid w:val="00B23F1B"/>
    <w:rsid w:val="00B25B82"/>
    <w:rsid w:val="00B40C78"/>
    <w:rsid w:val="00B62215"/>
    <w:rsid w:val="00B8638B"/>
    <w:rsid w:val="00B903F9"/>
    <w:rsid w:val="00B93C3D"/>
    <w:rsid w:val="00BA2162"/>
    <w:rsid w:val="00BA23C2"/>
    <w:rsid w:val="00BB3C5D"/>
    <w:rsid w:val="00BC2808"/>
    <w:rsid w:val="00BE2190"/>
    <w:rsid w:val="00BE5E1D"/>
    <w:rsid w:val="00BE77F1"/>
    <w:rsid w:val="00BE7CCD"/>
    <w:rsid w:val="00BF44AB"/>
    <w:rsid w:val="00BF710F"/>
    <w:rsid w:val="00BF7623"/>
    <w:rsid w:val="00C01208"/>
    <w:rsid w:val="00C0665E"/>
    <w:rsid w:val="00C13C90"/>
    <w:rsid w:val="00C14B1D"/>
    <w:rsid w:val="00C27C99"/>
    <w:rsid w:val="00C40F23"/>
    <w:rsid w:val="00C47279"/>
    <w:rsid w:val="00C6208F"/>
    <w:rsid w:val="00C63125"/>
    <w:rsid w:val="00C658B4"/>
    <w:rsid w:val="00C66A1F"/>
    <w:rsid w:val="00C76DAA"/>
    <w:rsid w:val="00C84CB2"/>
    <w:rsid w:val="00C9007A"/>
    <w:rsid w:val="00C92F8B"/>
    <w:rsid w:val="00CB3C63"/>
    <w:rsid w:val="00CC376A"/>
    <w:rsid w:val="00CD290A"/>
    <w:rsid w:val="00D070E5"/>
    <w:rsid w:val="00D30831"/>
    <w:rsid w:val="00D51042"/>
    <w:rsid w:val="00D5119D"/>
    <w:rsid w:val="00D533ED"/>
    <w:rsid w:val="00D61510"/>
    <w:rsid w:val="00D623B7"/>
    <w:rsid w:val="00D64741"/>
    <w:rsid w:val="00D64C2D"/>
    <w:rsid w:val="00D723F2"/>
    <w:rsid w:val="00D800F3"/>
    <w:rsid w:val="00D80B8F"/>
    <w:rsid w:val="00D82BA4"/>
    <w:rsid w:val="00D858F5"/>
    <w:rsid w:val="00D862F1"/>
    <w:rsid w:val="00D921EB"/>
    <w:rsid w:val="00D9535B"/>
    <w:rsid w:val="00D95860"/>
    <w:rsid w:val="00DA0DC8"/>
    <w:rsid w:val="00DA2F09"/>
    <w:rsid w:val="00DA3E6F"/>
    <w:rsid w:val="00DA4FC1"/>
    <w:rsid w:val="00DB7F92"/>
    <w:rsid w:val="00DC135B"/>
    <w:rsid w:val="00DF3DBD"/>
    <w:rsid w:val="00DF59C9"/>
    <w:rsid w:val="00E40C24"/>
    <w:rsid w:val="00E50ACF"/>
    <w:rsid w:val="00E577D8"/>
    <w:rsid w:val="00E63B5C"/>
    <w:rsid w:val="00E72690"/>
    <w:rsid w:val="00E93763"/>
    <w:rsid w:val="00EA1A21"/>
    <w:rsid w:val="00EA720B"/>
    <w:rsid w:val="00EC2E46"/>
    <w:rsid w:val="00EC32A6"/>
    <w:rsid w:val="00ED51DB"/>
    <w:rsid w:val="00EE08CE"/>
    <w:rsid w:val="00EE531F"/>
    <w:rsid w:val="00F2393D"/>
    <w:rsid w:val="00F25493"/>
    <w:rsid w:val="00F37532"/>
    <w:rsid w:val="00F4144D"/>
    <w:rsid w:val="00F4457A"/>
    <w:rsid w:val="00F75924"/>
    <w:rsid w:val="00F772A5"/>
    <w:rsid w:val="00FA3C53"/>
    <w:rsid w:val="00FC59E4"/>
    <w:rsid w:val="00FC7D57"/>
    <w:rsid w:val="00FD3792"/>
    <w:rsid w:val="00FE4A05"/>
    <w:rsid w:val="00FF404B"/>
    <w:rsid w:val="00FF719E"/>
    <w:rsid w:val="1AD156E5"/>
    <w:rsid w:val="4F15ABF8"/>
    <w:rsid w:val="6929C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0CC984"/>
  <w15:docId w15:val="{E2481722-9CD6-440E-98CF-9876634D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0FF"/>
  </w:style>
  <w:style w:type="paragraph" w:styleId="Heading1">
    <w:name w:val="heading 1"/>
    <w:basedOn w:val="Normal"/>
    <w:next w:val="Normal"/>
    <w:link w:val="Heading1Char"/>
    <w:uiPriority w:val="9"/>
    <w:qFormat/>
    <w:rsid w:val="008B20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5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2C3"/>
    <w:rPr>
      <w:rFonts w:ascii="Segoe UI" w:hAnsi="Segoe UI" w:cs="Segoe UI"/>
      <w:sz w:val="18"/>
      <w:szCs w:val="18"/>
    </w:rPr>
  </w:style>
  <w:style w:type="paragraph" w:styleId="NormalWeb">
    <w:name w:val="Normal (Web)"/>
    <w:basedOn w:val="Normal"/>
    <w:uiPriority w:val="99"/>
    <w:semiHidden/>
    <w:unhideWhenUsed/>
    <w:rsid w:val="00966235"/>
    <w:pPr>
      <w:spacing w:after="0" w:line="240" w:lineRule="auto"/>
    </w:pPr>
    <w:rPr>
      <w:rFonts w:ascii="Times New Roman" w:hAnsi="Times New Roman" w:cs="Times New Roman"/>
      <w:sz w:val="24"/>
      <w:szCs w:val="24"/>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C9007A"/>
    <w:pPr>
      <w:ind w:left="720"/>
      <w:contextualSpacing/>
    </w:pPr>
  </w:style>
  <w:style w:type="paragraph" w:styleId="Header">
    <w:name w:val="header"/>
    <w:basedOn w:val="Normal"/>
    <w:link w:val="HeaderChar"/>
    <w:uiPriority w:val="99"/>
    <w:unhideWhenUsed/>
    <w:rsid w:val="00BA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3C2"/>
  </w:style>
  <w:style w:type="paragraph" w:styleId="Footer">
    <w:name w:val="footer"/>
    <w:basedOn w:val="Normal"/>
    <w:link w:val="FooterChar"/>
    <w:uiPriority w:val="99"/>
    <w:unhideWhenUsed/>
    <w:rsid w:val="00BA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3C2"/>
  </w:style>
  <w:style w:type="character" w:customStyle="1" w:styleId="Heading1Char">
    <w:name w:val="Heading 1 Char"/>
    <w:basedOn w:val="DefaultParagraphFont"/>
    <w:link w:val="Heading1"/>
    <w:uiPriority w:val="9"/>
    <w:rsid w:val="008B20FF"/>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link w:val="ListParagraph"/>
    <w:uiPriority w:val="34"/>
    <w:locked/>
    <w:rsid w:val="008B20FF"/>
  </w:style>
  <w:style w:type="character" w:styleId="Hyperlink">
    <w:name w:val="Hyperlink"/>
    <w:basedOn w:val="DefaultParagraphFont"/>
    <w:uiPriority w:val="99"/>
    <w:unhideWhenUsed/>
    <w:rsid w:val="008B20FF"/>
    <w:rPr>
      <w:color w:val="0563C1" w:themeColor="hyperlink"/>
      <w:u w:val="single"/>
    </w:rPr>
  </w:style>
  <w:style w:type="paragraph" w:styleId="NoSpacing">
    <w:name w:val="No Spacing"/>
    <w:link w:val="NoSpacingChar"/>
    <w:uiPriority w:val="1"/>
    <w:qFormat/>
    <w:rsid w:val="00475AAD"/>
    <w:pPr>
      <w:spacing w:after="0" w:line="240" w:lineRule="auto"/>
    </w:pPr>
  </w:style>
  <w:style w:type="character" w:customStyle="1" w:styleId="NoSpacingChar">
    <w:name w:val="No Spacing Char"/>
    <w:basedOn w:val="DefaultParagraphFont"/>
    <w:link w:val="NoSpacing"/>
    <w:uiPriority w:val="1"/>
    <w:locked/>
    <w:rsid w:val="004577BE"/>
  </w:style>
  <w:style w:type="paragraph" w:customStyle="1" w:styleId="Default">
    <w:name w:val="Default"/>
    <w:rsid w:val="00EC2E46"/>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93132"/>
    <w:rPr>
      <w:sz w:val="16"/>
      <w:szCs w:val="16"/>
    </w:rPr>
  </w:style>
  <w:style w:type="paragraph" w:styleId="CommentText">
    <w:name w:val="annotation text"/>
    <w:basedOn w:val="Normal"/>
    <w:link w:val="CommentTextChar"/>
    <w:uiPriority w:val="99"/>
    <w:semiHidden/>
    <w:unhideWhenUsed/>
    <w:rsid w:val="00993132"/>
    <w:pPr>
      <w:spacing w:line="240" w:lineRule="auto"/>
    </w:pPr>
    <w:rPr>
      <w:sz w:val="20"/>
      <w:szCs w:val="20"/>
    </w:rPr>
  </w:style>
  <w:style w:type="character" w:customStyle="1" w:styleId="CommentTextChar">
    <w:name w:val="Comment Text Char"/>
    <w:basedOn w:val="DefaultParagraphFont"/>
    <w:link w:val="CommentText"/>
    <w:uiPriority w:val="99"/>
    <w:semiHidden/>
    <w:rsid w:val="00993132"/>
    <w:rPr>
      <w:sz w:val="20"/>
      <w:szCs w:val="20"/>
    </w:rPr>
  </w:style>
  <w:style w:type="paragraph" w:styleId="CommentSubject">
    <w:name w:val="annotation subject"/>
    <w:basedOn w:val="CommentText"/>
    <w:next w:val="CommentText"/>
    <w:link w:val="CommentSubjectChar"/>
    <w:uiPriority w:val="99"/>
    <w:semiHidden/>
    <w:unhideWhenUsed/>
    <w:rsid w:val="00993132"/>
    <w:rPr>
      <w:b/>
      <w:bCs/>
    </w:rPr>
  </w:style>
  <w:style w:type="character" w:customStyle="1" w:styleId="CommentSubjectChar">
    <w:name w:val="Comment Subject Char"/>
    <w:basedOn w:val="CommentTextChar"/>
    <w:link w:val="CommentSubject"/>
    <w:uiPriority w:val="99"/>
    <w:semiHidden/>
    <w:rsid w:val="00993132"/>
    <w:rPr>
      <w:b/>
      <w:bCs/>
      <w:sz w:val="20"/>
      <w:szCs w:val="20"/>
    </w:rPr>
  </w:style>
  <w:style w:type="paragraph" w:styleId="FootnoteText">
    <w:name w:val="footnote text"/>
    <w:basedOn w:val="Normal"/>
    <w:link w:val="FootnoteTextChar"/>
    <w:uiPriority w:val="99"/>
    <w:semiHidden/>
    <w:unhideWhenUsed/>
    <w:rsid w:val="00B86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638B"/>
    <w:rPr>
      <w:sz w:val="20"/>
      <w:szCs w:val="20"/>
    </w:rPr>
  </w:style>
  <w:style w:type="character" w:styleId="FootnoteReference">
    <w:name w:val="footnote reference"/>
    <w:basedOn w:val="DefaultParagraphFont"/>
    <w:uiPriority w:val="99"/>
    <w:semiHidden/>
    <w:unhideWhenUsed/>
    <w:rsid w:val="00B8638B"/>
    <w:rPr>
      <w:vertAlign w:val="superscript"/>
    </w:rPr>
  </w:style>
  <w:style w:type="table" w:customStyle="1" w:styleId="TableGrid1">
    <w:name w:val="Table Grid1"/>
    <w:basedOn w:val="TableNormal"/>
    <w:next w:val="TableGrid"/>
    <w:uiPriority w:val="59"/>
    <w:rsid w:val="006F75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7571"/>
    <w:pPr>
      <w:spacing w:after="0" w:line="240" w:lineRule="auto"/>
    </w:pPr>
  </w:style>
  <w:style w:type="paragraph" w:customStyle="1" w:styleId="bb-level2legal">
    <w:name w:val="bb-level2legal"/>
    <w:basedOn w:val="Normal"/>
    <w:uiPriority w:val="99"/>
    <w:rsid w:val="00B93C3D"/>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02764">
      <w:bodyDiv w:val="1"/>
      <w:marLeft w:val="0"/>
      <w:marRight w:val="0"/>
      <w:marTop w:val="0"/>
      <w:marBottom w:val="0"/>
      <w:divBdr>
        <w:top w:val="none" w:sz="0" w:space="0" w:color="auto"/>
        <w:left w:val="none" w:sz="0" w:space="0" w:color="auto"/>
        <w:bottom w:val="none" w:sz="0" w:space="0" w:color="auto"/>
        <w:right w:val="none" w:sz="0" w:space="0" w:color="auto"/>
      </w:divBdr>
      <w:divsChild>
        <w:div w:id="817068813">
          <w:marLeft w:val="274"/>
          <w:marRight w:val="0"/>
          <w:marTop w:val="0"/>
          <w:marBottom w:val="0"/>
          <w:divBdr>
            <w:top w:val="none" w:sz="0" w:space="0" w:color="auto"/>
            <w:left w:val="none" w:sz="0" w:space="0" w:color="auto"/>
            <w:bottom w:val="none" w:sz="0" w:space="0" w:color="auto"/>
            <w:right w:val="none" w:sz="0" w:space="0" w:color="auto"/>
          </w:divBdr>
        </w:div>
        <w:div w:id="879515339">
          <w:marLeft w:val="274"/>
          <w:marRight w:val="0"/>
          <w:marTop w:val="0"/>
          <w:marBottom w:val="0"/>
          <w:divBdr>
            <w:top w:val="none" w:sz="0" w:space="0" w:color="auto"/>
            <w:left w:val="none" w:sz="0" w:space="0" w:color="auto"/>
            <w:bottom w:val="none" w:sz="0" w:space="0" w:color="auto"/>
            <w:right w:val="none" w:sz="0" w:space="0" w:color="auto"/>
          </w:divBdr>
        </w:div>
        <w:div w:id="491794327">
          <w:marLeft w:val="274"/>
          <w:marRight w:val="0"/>
          <w:marTop w:val="0"/>
          <w:marBottom w:val="0"/>
          <w:divBdr>
            <w:top w:val="none" w:sz="0" w:space="0" w:color="auto"/>
            <w:left w:val="none" w:sz="0" w:space="0" w:color="auto"/>
            <w:bottom w:val="none" w:sz="0" w:space="0" w:color="auto"/>
            <w:right w:val="none" w:sz="0" w:space="0" w:color="auto"/>
          </w:divBdr>
        </w:div>
        <w:div w:id="726496661">
          <w:marLeft w:val="274"/>
          <w:marRight w:val="0"/>
          <w:marTop w:val="0"/>
          <w:marBottom w:val="0"/>
          <w:divBdr>
            <w:top w:val="none" w:sz="0" w:space="0" w:color="auto"/>
            <w:left w:val="none" w:sz="0" w:space="0" w:color="auto"/>
            <w:bottom w:val="none" w:sz="0" w:space="0" w:color="auto"/>
            <w:right w:val="none" w:sz="0" w:space="0" w:color="auto"/>
          </w:divBdr>
        </w:div>
        <w:div w:id="1126462916">
          <w:marLeft w:val="274"/>
          <w:marRight w:val="0"/>
          <w:marTop w:val="0"/>
          <w:marBottom w:val="0"/>
          <w:divBdr>
            <w:top w:val="none" w:sz="0" w:space="0" w:color="auto"/>
            <w:left w:val="none" w:sz="0" w:space="0" w:color="auto"/>
            <w:bottom w:val="none" w:sz="0" w:space="0" w:color="auto"/>
            <w:right w:val="none" w:sz="0" w:space="0" w:color="auto"/>
          </w:divBdr>
        </w:div>
      </w:divsChild>
    </w:div>
    <w:div w:id="355422957">
      <w:bodyDiv w:val="1"/>
      <w:marLeft w:val="0"/>
      <w:marRight w:val="0"/>
      <w:marTop w:val="0"/>
      <w:marBottom w:val="0"/>
      <w:divBdr>
        <w:top w:val="none" w:sz="0" w:space="0" w:color="auto"/>
        <w:left w:val="none" w:sz="0" w:space="0" w:color="auto"/>
        <w:bottom w:val="none" w:sz="0" w:space="0" w:color="auto"/>
        <w:right w:val="none" w:sz="0" w:space="0" w:color="auto"/>
      </w:divBdr>
    </w:div>
    <w:div w:id="470706506">
      <w:bodyDiv w:val="1"/>
      <w:marLeft w:val="0"/>
      <w:marRight w:val="0"/>
      <w:marTop w:val="0"/>
      <w:marBottom w:val="0"/>
      <w:divBdr>
        <w:top w:val="none" w:sz="0" w:space="0" w:color="auto"/>
        <w:left w:val="none" w:sz="0" w:space="0" w:color="auto"/>
        <w:bottom w:val="none" w:sz="0" w:space="0" w:color="auto"/>
        <w:right w:val="none" w:sz="0" w:space="0" w:color="auto"/>
      </w:divBdr>
      <w:divsChild>
        <w:div w:id="400687385">
          <w:marLeft w:val="274"/>
          <w:marRight w:val="0"/>
          <w:marTop w:val="0"/>
          <w:marBottom w:val="0"/>
          <w:divBdr>
            <w:top w:val="none" w:sz="0" w:space="0" w:color="auto"/>
            <w:left w:val="none" w:sz="0" w:space="0" w:color="auto"/>
            <w:bottom w:val="none" w:sz="0" w:space="0" w:color="auto"/>
            <w:right w:val="none" w:sz="0" w:space="0" w:color="auto"/>
          </w:divBdr>
        </w:div>
        <w:div w:id="1813211747">
          <w:marLeft w:val="274"/>
          <w:marRight w:val="0"/>
          <w:marTop w:val="0"/>
          <w:marBottom w:val="0"/>
          <w:divBdr>
            <w:top w:val="none" w:sz="0" w:space="0" w:color="auto"/>
            <w:left w:val="none" w:sz="0" w:space="0" w:color="auto"/>
            <w:bottom w:val="none" w:sz="0" w:space="0" w:color="auto"/>
            <w:right w:val="none" w:sz="0" w:space="0" w:color="auto"/>
          </w:divBdr>
        </w:div>
        <w:div w:id="1851874917">
          <w:marLeft w:val="274"/>
          <w:marRight w:val="0"/>
          <w:marTop w:val="0"/>
          <w:marBottom w:val="0"/>
          <w:divBdr>
            <w:top w:val="none" w:sz="0" w:space="0" w:color="auto"/>
            <w:left w:val="none" w:sz="0" w:space="0" w:color="auto"/>
            <w:bottom w:val="none" w:sz="0" w:space="0" w:color="auto"/>
            <w:right w:val="none" w:sz="0" w:space="0" w:color="auto"/>
          </w:divBdr>
        </w:div>
        <w:div w:id="1700004984">
          <w:marLeft w:val="274"/>
          <w:marRight w:val="0"/>
          <w:marTop w:val="0"/>
          <w:marBottom w:val="0"/>
          <w:divBdr>
            <w:top w:val="none" w:sz="0" w:space="0" w:color="auto"/>
            <w:left w:val="none" w:sz="0" w:space="0" w:color="auto"/>
            <w:bottom w:val="none" w:sz="0" w:space="0" w:color="auto"/>
            <w:right w:val="none" w:sz="0" w:space="0" w:color="auto"/>
          </w:divBdr>
        </w:div>
        <w:div w:id="1560508360">
          <w:marLeft w:val="274"/>
          <w:marRight w:val="0"/>
          <w:marTop w:val="0"/>
          <w:marBottom w:val="0"/>
          <w:divBdr>
            <w:top w:val="none" w:sz="0" w:space="0" w:color="auto"/>
            <w:left w:val="none" w:sz="0" w:space="0" w:color="auto"/>
            <w:bottom w:val="none" w:sz="0" w:space="0" w:color="auto"/>
            <w:right w:val="none" w:sz="0" w:space="0" w:color="auto"/>
          </w:divBdr>
        </w:div>
        <w:div w:id="755633813">
          <w:marLeft w:val="274"/>
          <w:marRight w:val="0"/>
          <w:marTop w:val="0"/>
          <w:marBottom w:val="0"/>
          <w:divBdr>
            <w:top w:val="none" w:sz="0" w:space="0" w:color="auto"/>
            <w:left w:val="none" w:sz="0" w:space="0" w:color="auto"/>
            <w:bottom w:val="none" w:sz="0" w:space="0" w:color="auto"/>
            <w:right w:val="none" w:sz="0" w:space="0" w:color="auto"/>
          </w:divBdr>
        </w:div>
        <w:div w:id="1989283722">
          <w:marLeft w:val="274"/>
          <w:marRight w:val="0"/>
          <w:marTop w:val="0"/>
          <w:marBottom w:val="0"/>
          <w:divBdr>
            <w:top w:val="none" w:sz="0" w:space="0" w:color="auto"/>
            <w:left w:val="none" w:sz="0" w:space="0" w:color="auto"/>
            <w:bottom w:val="none" w:sz="0" w:space="0" w:color="auto"/>
            <w:right w:val="none" w:sz="0" w:space="0" w:color="auto"/>
          </w:divBdr>
        </w:div>
        <w:div w:id="1546941579">
          <w:marLeft w:val="274"/>
          <w:marRight w:val="0"/>
          <w:marTop w:val="0"/>
          <w:marBottom w:val="0"/>
          <w:divBdr>
            <w:top w:val="none" w:sz="0" w:space="0" w:color="auto"/>
            <w:left w:val="none" w:sz="0" w:space="0" w:color="auto"/>
            <w:bottom w:val="none" w:sz="0" w:space="0" w:color="auto"/>
            <w:right w:val="none" w:sz="0" w:space="0" w:color="auto"/>
          </w:divBdr>
        </w:div>
      </w:divsChild>
    </w:div>
    <w:div w:id="586351996">
      <w:bodyDiv w:val="1"/>
      <w:marLeft w:val="0"/>
      <w:marRight w:val="0"/>
      <w:marTop w:val="0"/>
      <w:marBottom w:val="0"/>
      <w:divBdr>
        <w:top w:val="none" w:sz="0" w:space="0" w:color="auto"/>
        <w:left w:val="none" w:sz="0" w:space="0" w:color="auto"/>
        <w:bottom w:val="none" w:sz="0" w:space="0" w:color="auto"/>
        <w:right w:val="none" w:sz="0" w:space="0" w:color="auto"/>
      </w:divBdr>
    </w:div>
    <w:div w:id="625936139">
      <w:bodyDiv w:val="1"/>
      <w:marLeft w:val="0"/>
      <w:marRight w:val="0"/>
      <w:marTop w:val="0"/>
      <w:marBottom w:val="0"/>
      <w:divBdr>
        <w:top w:val="none" w:sz="0" w:space="0" w:color="auto"/>
        <w:left w:val="none" w:sz="0" w:space="0" w:color="auto"/>
        <w:bottom w:val="none" w:sz="0" w:space="0" w:color="auto"/>
        <w:right w:val="none" w:sz="0" w:space="0" w:color="auto"/>
      </w:divBdr>
    </w:div>
    <w:div w:id="755631420">
      <w:bodyDiv w:val="1"/>
      <w:marLeft w:val="0"/>
      <w:marRight w:val="0"/>
      <w:marTop w:val="0"/>
      <w:marBottom w:val="0"/>
      <w:divBdr>
        <w:top w:val="none" w:sz="0" w:space="0" w:color="auto"/>
        <w:left w:val="none" w:sz="0" w:space="0" w:color="auto"/>
        <w:bottom w:val="none" w:sz="0" w:space="0" w:color="auto"/>
        <w:right w:val="none" w:sz="0" w:space="0" w:color="auto"/>
      </w:divBdr>
      <w:divsChild>
        <w:div w:id="318271640">
          <w:marLeft w:val="274"/>
          <w:marRight w:val="0"/>
          <w:marTop w:val="0"/>
          <w:marBottom w:val="0"/>
          <w:divBdr>
            <w:top w:val="none" w:sz="0" w:space="0" w:color="auto"/>
            <w:left w:val="none" w:sz="0" w:space="0" w:color="auto"/>
            <w:bottom w:val="none" w:sz="0" w:space="0" w:color="auto"/>
            <w:right w:val="none" w:sz="0" w:space="0" w:color="auto"/>
          </w:divBdr>
        </w:div>
        <w:div w:id="480536184">
          <w:marLeft w:val="274"/>
          <w:marRight w:val="0"/>
          <w:marTop w:val="0"/>
          <w:marBottom w:val="0"/>
          <w:divBdr>
            <w:top w:val="none" w:sz="0" w:space="0" w:color="auto"/>
            <w:left w:val="none" w:sz="0" w:space="0" w:color="auto"/>
            <w:bottom w:val="none" w:sz="0" w:space="0" w:color="auto"/>
            <w:right w:val="none" w:sz="0" w:space="0" w:color="auto"/>
          </w:divBdr>
        </w:div>
        <w:div w:id="985622449">
          <w:marLeft w:val="274"/>
          <w:marRight w:val="0"/>
          <w:marTop w:val="0"/>
          <w:marBottom w:val="0"/>
          <w:divBdr>
            <w:top w:val="none" w:sz="0" w:space="0" w:color="auto"/>
            <w:left w:val="none" w:sz="0" w:space="0" w:color="auto"/>
            <w:bottom w:val="none" w:sz="0" w:space="0" w:color="auto"/>
            <w:right w:val="none" w:sz="0" w:space="0" w:color="auto"/>
          </w:divBdr>
        </w:div>
        <w:div w:id="1617711938">
          <w:marLeft w:val="274"/>
          <w:marRight w:val="0"/>
          <w:marTop w:val="0"/>
          <w:marBottom w:val="0"/>
          <w:divBdr>
            <w:top w:val="none" w:sz="0" w:space="0" w:color="auto"/>
            <w:left w:val="none" w:sz="0" w:space="0" w:color="auto"/>
            <w:bottom w:val="none" w:sz="0" w:space="0" w:color="auto"/>
            <w:right w:val="none" w:sz="0" w:space="0" w:color="auto"/>
          </w:divBdr>
        </w:div>
      </w:divsChild>
    </w:div>
    <w:div w:id="830364782">
      <w:bodyDiv w:val="1"/>
      <w:marLeft w:val="0"/>
      <w:marRight w:val="0"/>
      <w:marTop w:val="0"/>
      <w:marBottom w:val="0"/>
      <w:divBdr>
        <w:top w:val="none" w:sz="0" w:space="0" w:color="auto"/>
        <w:left w:val="none" w:sz="0" w:space="0" w:color="auto"/>
        <w:bottom w:val="none" w:sz="0" w:space="0" w:color="auto"/>
        <w:right w:val="none" w:sz="0" w:space="0" w:color="auto"/>
      </w:divBdr>
    </w:div>
    <w:div w:id="954483863">
      <w:bodyDiv w:val="1"/>
      <w:marLeft w:val="0"/>
      <w:marRight w:val="0"/>
      <w:marTop w:val="0"/>
      <w:marBottom w:val="0"/>
      <w:divBdr>
        <w:top w:val="none" w:sz="0" w:space="0" w:color="auto"/>
        <w:left w:val="none" w:sz="0" w:space="0" w:color="auto"/>
        <w:bottom w:val="none" w:sz="0" w:space="0" w:color="auto"/>
        <w:right w:val="none" w:sz="0" w:space="0" w:color="auto"/>
      </w:divBdr>
      <w:divsChild>
        <w:div w:id="769473123">
          <w:marLeft w:val="274"/>
          <w:marRight w:val="0"/>
          <w:marTop w:val="0"/>
          <w:marBottom w:val="0"/>
          <w:divBdr>
            <w:top w:val="none" w:sz="0" w:space="0" w:color="auto"/>
            <w:left w:val="none" w:sz="0" w:space="0" w:color="auto"/>
            <w:bottom w:val="none" w:sz="0" w:space="0" w:color="auto"/>
            <w:right w:val="none" w:sz="0" w:space="0" w:color="auto"/>
          </w:divBdr>
        </w:div>
        <w:div w:id="521821079">
          <w:marLeft w:val="274"/>
          <w:marRight w:val="0"/>
          <w:marTop w:val="0"/>
          <w:marBottom w:val="0"/>
          <w:divBdr>
            <w:top w:val="none" w:sz="0" w:space="0" w:color="auto"/>
            <w:left w:val="none" w:sz="0" w:space="0" w:color="auto"/>
            <w:bottom w:val="none" w:sz="0" w:space="0" w:color="auto"/>
            <w:right w:val="none" w:sz="0" w:space="0" w:color="auto"/>
          </w:divBdr>
        </w:div>
        <w:div w:id="1853060322">
          <w:marLeft w:val="274"/>
          <w:marRight w:val="0"/>
          <w:marTop w:val="0"/>
          <w:marBottom w:val="0"/>
          <w:divBdr>
            <w:top w:val="none" w:sz="0" w:space="0" w:color="auto"/>
            <w:left w:val="none" w:sz="0" w:space="0" w:color="auto"/>
            <w:bottom w:val="none" w:sz="0" w:space="0" w:color="auto"/>
            <w:right w:val="none" w:sz="0" w:space="0" w:color="auto"/>
          </w:divBdr>
        </w:div>
      </w:divsChild>
    </w:div>
    <w:div w:id="1024752349">
      <w:bodyDiv w:val="1"/>
      <w:marLeft w:val="0"/>
      <w:marRight w:val="0"/>
      <w:marTop w:val="0"/>
      <w:marBottom w:val="0"/>
      <w:divBdr>
        <w:top w:val="none" w:sz="0" w:space="0" w:color="auto"/>
        <w:left w:val="none" w:sz="0" w:space="0" w:color="auto"/>
        <w:bottom w:val="none" w:sz="0" w:space="0" w:color="auto"/>
        <w:right w:val="none" w:sz="0" w:space="0" w:color="auto"/>
      </w:divBdr>
    </w:div>
    <w:div w:id="1273628397">
      <w:bodyDiv w:val="1"/>
      <w:marLeft w:val="0"/>
      <w:marRight w:val="0"/>
      <w:marTop w:val="0"/>
      <w:marBottom w:val="0"/>
      <w:divBdr>
        <w:top w:val="none" w:sz="0" w:space="0" w:color="auto"/>
        <w:left w:val="none" w:sz="0" w:space="0" w:color="auto"/>
        <w:bottom w:val="none" w:sz="0" w:space="0" w:color="auto"/>
        <w:right w:val="none" w:sz="0" w:space="0" w:color="auto"/>
      </w:divBdr>
    </w:div>
    <w:div w:id="1483229403">
      <w:bodyDiv w:val="1"/>
      <w:marLeft w:val="0"/>
      <w:marRight w:val="0"/>
      <w:marTop w:val="0"/>
      <w:marBottom w:val="0"/>
      <w:divBdr>
        <w:top w:val="none" w:sz="0" w:space="0" w:color="auto"/>
        <w:left w:val="none" w:sz="0" w:space="0" w:color="auto"/>
        <w:bottom w:val="none" w:sz="0" w:space="0" w:color="auto"/>
        <w:right w:val="none" w:sz="0" w:space="0" w:color="auto"/>
      </w:divBdr>
    </w:div>
    <w:div w:id="16884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262DE992C002479EFFF0BB7FEFB3D4" ma:contentTypeVersion="9" ma:contentTypeDescription="Create a new document." ma:contentTypeScope="" ma:versionID="bd35cd250b2e7126be8c0b54f5b7dfb2">
  <xsd:schema xmlns:xsd="http://www.w3.org/2001/XMLSchema" xmlns:xs="http://www.w3.org/2001/XMLSchema" xmlns:p="http://schemas.microsoft.com/office/2006/metadata/properties" xmlns:ns2="0bce4c49-c753-40fd-bcf4-ab1a8bd92621" targetNamespace="http://schemas.microsoft.com/office/2006/metadata/properties" ma:root="true" ma:fieldsID="f36ac05656bde182648e0d369ed328f9" ns2:_="">
    <xsd:import namespace="0bce4c49-c753-40fd-bcf4-ab1a8bd92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e4c49-c753-40fd-bcf4-ab1a8bd92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5E0E1C59A734B4183734F912A3BE054" ma:contentTypeVersion="13" ma:contentTypeDescription="Create a new document." ma:contentTypeScope="" ma:versionID="d541b12d9fa40ac5f4c69444e63ec9e4">
  <xsd:schema xmlns:xsd="http://www.w3.org/2001/XMLSchema" xmlns:xs="http://www.w3.org/2001/XMLSchema" xmlns:p="http://schemas.microsoft.com/office/2006/metadata/properties" xmlns:ns2="069266d6-40b5-4481-a715-6c991a168f57" xmlns:ns3="6a244402-efff-4ed5-9c65-b44c43745549" targetNamespace="http://schemas.microsoft.com/office/2006/metadata/properties" ma:root="true" ma:fieldsID="59f94bb02be9933104b6e2cfbb6e5b81" ns2:_="" ns3:_="">
    <xsd:import namespace="069266d6-40b5-4481-a715-6c991a168f57"/>
    <xsd:import namespace="6a244402-efff-4ed5-9c65-b44c43745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9266d6-40b5-4481-a715-6c991a168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244402-efff-4ed5-9c65-b44c437455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87F42-795E-4D89-B7C0-2C46C172E9B5}">
  <ds:schemaRefs>
    <ds:schemaRef ds:uri="http://schemas.openxmlformats.org/officeDocument/2006/bibliography"/>
  </ds:schemaRefs>
</ds:datastoreItem>
</file>

<file path=customXml/itemProps2.xml><?xml version="1.0" encoding="utf-8"?>
<ds:datastoreItem xmlns:ds="http://schemas.openxmlformats.org/officeDocument/2006/customXml" ds:itemID="{20869E21-147B-4A1E-BC10-0E0214EBB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e4c49-c753-40fd-bcf4-ab1a8bd9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4710D6-BD9D-4EB1-A3FA-011C8E5FC4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834682-5F6E-4146-80D1-B70BC102209C}">
  <ds:schemaRefs>
    <ds:schemaRef ds:uri="http://schemas.microsoft.com/sharepoint/v3/contenttype/forms"/>
  </ds:schemaRefs>
</ds:datastoreItem>
</file>

<file path=customXml/itemProps5.xml><?xml version="1.0" encoding="utf-8"?>
<ds:datastoreItem xmlns:ds="http://schemas.openxmlformats.org/officeDocument/2006/customXml" ds:itemID="{371D161E-6241-45F7-8322-13CC1278C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9266d6-40b5-4481-a715-6c991a168f57"/>
    <ds:schemaRef ds:uri="6a244402-efff-4ed5-9c65-b44c437455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Shenton</dc:creator>
  <cp:lastModifiedBy>CC64468</cp:lastModifiedBy>
  <cp:revision>5</cp:revision>
  <cp:lastPrinted>2020-03-09T11:29:00Z</cp:lastPrinted>
  <dcterms:created xsi:type="dcterms:W3CDTF">2022-07-21T10:39:00Z</dcterms:created>
  <dcterms:modified xsi:type="dcterms:W3CDTF">2022-07-21T10:46:00Z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0x010100CA262DE992C002479EFFF0BB7FEFB3D4</vt:lpwstr>
  </property>
</Properties>
</file>